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BD07D5" w14:textId="75DE79F1" w:rsidR="00F40DE9" w:rsidRPr="00C81E94"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w:t>
      </w:r>
      <w:r w:rsidR="003B2F8A">
        <w:rPr>
          <w:rFonts w:ascii="Arial" w:eastAsiaTheme="minorEastAsia" w:hAnsi="Arial" w:cs="Arial" w:hint="eastAsia"/>
          <w:b/>
          <w:sz w:val="28"/>
        </w:rPr>
        <w:t>2</w:t>
      </w:r>
      <w:r w:rsidRPr="0012548D">
        <w:rPr>
          <w:rFonts w:ascii="Arial" w:hAnsi="Arial" w:cs="Arial"/>
          <w:b/>
          <w:sz w:val="28"/>
        </w:rPr>
        <w:t xml:space="preserve"> #1</w:t>
      </w:r>
      <w:r w:rsidR="00D40C69">
        <w:rPr>
          <w:rFonts w:ascii="Arial" w:hAnsi="Arial" w:cs="Arial"/>
          <w:b/>
          <w:sz w:val="28"/>
        </w:rPr>
        <w:t>1</w:t>
      </w:r>
      <w:r w:rsidR="0034332E">
        <w:rPr>
          <w:rFonts w:ascii="Arial" w:eastAsiaTheme="minorEastAsia" w:hAnsi="Arial" w:cs="Arial" w:hint="eastAsia"/>
          <w:b/>
          <w:sz w:val="28"/>
        </w:rPr>
        <w:t>9</w:t>
      </w:r>
      <w:r w:rsidR="00441F12">
        <w:rPr>
          <w:rFonts w:ascii="Arial" w:eastAsiaTheme="minorEastAsia" w:hAnsi="Arial" w:cs="Arial" w:hint="eastAsia"/>
          <w:b/>
          <w:sz w:val="28"/>
        </w:rPr>
        <w:t>bis</w:t>
      </w:r>
      <w:r w:rsidR="0034332E">
        <w:rPr>
          <w:rFonts w:ascii="Arial" w:eastAsiaTheme="minorEastAsia" w:hAnsi="Arial" w:cs="Arial" w:hint="eastAsia"/>
          <w:b/>
          <w:sz w:val="28"/>
        </w:rPr>
        <w:t>e</w:t>
      </w:r>
      <w:r w:rsidRPr="0012548D">
        <w:rPr>
          <w:rFonts w:ascii="Arial" w:eastAsiaTheme="minorEastAsia" w:hAnsi="Arial" w:cs="Arial"/>
          <w:b/>
          <w:sz w:val="28"/>
        </w:rPr>
        <w:t xml:space="preserve">         </w:t>
      </w:r>
      <w:r w:rsidRPr="0012548D">
        <w:rPr>
          <w:rFonts w:ascii="Arial" w:hAnsi="Arial" w:cs="Arial"/>
          <w:b/>
          <w:sz w:val="28"/>
        </w:rPr>
        <w:t xml:space="preserve">  </w:t>
      </w:r>
      <w:r w:rsidRPr="0012548D">
        <w:rPr>
          <w:rFonts w:ascii="Arial" w:eastAsiaTheme="minorEastAsia" w:hAnsi="Arial" w:cs="Arial"/>
          <w:b/>
          <w:sz w:val="28"/>
        </w:rPr>
        <w:t xml:space="preserve">             </w:t>
      </w:r>
      <w:r w:rsidRPr="0012548D">
        <w:rPr>
          <w:rFonts w:ascii="Arial" w:hAnsi="Arial" w:cs="Arial"/>
          <w:b/>
          <w:sz w:val="28"/>
        </w:rPr>
        <w:t xml:space="preserve">    </w:t>
      </w:r>
      <w:r w:rsidR="008C59B9">
        <w:rPr>
          <w:rFonts w:ascii="Arial" w:hAnsi="Arial" w:cs="Arial"/>
          <w:b/>
          <w:sz w:val="28"/>
        </w:rPr>
        <w:tab/>
      </w:r>
      <w:r w:rsidR="008C59B9">
        <w:rPr>
          <w:rFonts w:ascii="Arial" w:hAnsi="Arial" w:cs="Arial"/>
          <w:b/>
          <w:sz w:val="28"/>
        </w:rPr>
        <w:tab/>
      </w:r>
      <w:r w:rsidR="00751971" w:rsidRPr="00751971">
        <w:rPr>
          <w:rFonts w:ascii="Arial" w:hAnsi="Arial" w:cs="Arial"/>
          <w:b/>
          <w:sz w:val="28"/>
        </w:rPr>
        <w:t>R2-2209404</w:t>
      </w:r>
    </w:p>
    <w:p w14:paraId="71E26CD6" w14:textId="18BB8BFC" w:rsidR="00F40DE9" w:rsidRPr="0012548D" w:rsidRDefault="00441F12" w:rsidP="00F40DE9">
      <w:pPr>
        <w:ind w:left="1990" w:hanging="1990"/>
        <w:jc w:val="both"/>
        <w:rPr>
          <w:rFonts w:ascii="Arial" w:hAnsi="Arial" w:cs="Arial"/>
          <w:b/>
          <w:sz w:val="28"/>
        </w:rPr>
      </w:pPr>
      <w:r>
        <w:rPr>
          <w:rFonts w:ascii="Arial" w:eastAsiaTheme="minorEastAsia" w:hAnsi="Arial" w:cs="Arial" w:hint="eastAsia"/>
          <w:b/>
          <w:bCs/>
          <w:sz w:val="28"/>
        </w:rPr>
        <w:t>Oct</w:t>
      </w:r>
      <w:r w:rsidR="00C65C3E">
        <w:rPr>
          <w:rFonts w:ascii="Arial" w:eastAsia="MS Mincho" w:hAnsi="Arial" w:cs="Arial"/>
          <w:b/>
          <w:bCs/>
          <w:sz w:val="28"/>
          <w:lang w:eastAsia="ja-JP"/>
        </w:rPr>
        <w:t xml:space="preserve"> </w:t>
      </w:r>
      <w:r w:rsidR="00856545">
        <w:rPr>
          <w:rFonts w:ascii="Arial" w:eastAsiaTheme="minorEastAsia" w:hAnsi="Arial" w:cs="Arial" w:hint="eastAsia"/>
          <w:b/>
          <w:bCs/>
          <w:sz w:val="28"/>
        </w:rPr>
        <w:t>10</w:t>
      </w:r>
      <w:r w:rsidR="00965294" w:rsidRPr="00965294">
        <w:rPr>
          <w:rFonts w:ascii="Arial" w:eastAsiaTheme="minorEastAsia" w:hAnsi="Arial" w:cs="Arial" w:hint="eastAsia"/>
          <w:b/>
          <w:bCs/>
          <w:sz w:val="28"/>
          <w:vertAlign w:val="superscript"/>
        </w:rPr>
        <w:t>th</w:t>
      </w:r>
      <w:r w:rsidR="00C65C3E">
        <w:rPr>
          <w:rFonts w:ascii="Arial" w:eastAsia="MS Mincho" w:hAnsi="Arial" w:cs="Arial"/>
          <w:b/>
          <w:bCs/>
          <w:sz w:val="28"/>
          <w:lang w:eastAsia="ja-JP"/>
        </w:rPr>
        <w:t>–</w:t>
      </w:r>
      <w:r w:rsidR="003F3329">
        <w:rPr>
          <w:rFonts w:ascii="Arial" w:eastAsia="MS Mincho" w:hAnsi="Arial" w:cs="Arial"/>
          <w:b/>
          <w:bCs/>
          <w:sz w:val="28"/>
          <w:lang w:eastAsia="ja-JP"/>
        </w:rPr>
        <w:t xml:space="preserve"> </w:t>
      </w:r>
      <w:r w:rsidR="00856545">
        <w:rPr>
          <w:rFonts w:ascii="Arial" w:eastAsiaTheme="minorEastAsia" w:hAnsi="Arial" w:cs="Arial" w:hint="eastAsia"/>
          <w:b/>
          <w:bCs/>
          <w:sz w:val="28"/>
        </w:rPr>
        <w:t>19</w:t>
      </w:r>
      <w:r w:rsidR="00965294" w:rsidRPr="00965294">
        <w:rPr>
          <w:rFonts w:ascii="Arial" w:eastAsiaTheme="minorEastAsia" w:hAnsi="Arial" w:cs="Arial" w:hint="eastAsia"/>
          <w:b/>
          <w:bCs/>
          <w:sz w:val="28"/>
          <w:vertAlign w:val="superscript"/>
        </w:rPr>
        <w:t>th</w:t>
      </w:r>
      <w:r w:rsidR="00C65C3E">
        <w:rPr>
          <w:rFonts w:ascii="Arial" w:eastAsia="MS Mincho" w:hAnsi="Arial" w:cs="Arial"/>
          <w:b/>
          <w:bCs/>
          <w:sz w:val="28"/>
          <w:lang w:eastAsia="ja-JP"/>
        </w:rPr>
        <w:t xml:space="preserve">, </w:t>
      </w:r>
      <w:r w:rsidR="00F40DE9" w:rsidRPr="0012548D">
        <w:rPr>
          <w:rFonts w:ascii="Arial" w:hAnsi="Arial" w:cs="Arial"/>
          <w:b/>
          <w:sz w:val="28"/>
        </w:rPr>
        <w:t>202</w:t>
      </w:r>
      <w:r w:rsidR="00C65C3E">
        <w:rPr>
          <w:rFonts w:ascii="Arial" w:hAnsi="Arial" w:cs="Arial"/>
          <w:b/>
          <w:sz w:val="28"/>
        </w:rPr>
        <w:t>2</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rPr>
      </w:pPr>
      <w:r w:rsidRPr="00CD1841">
        <w:rPr>
          <w:rFonts w:ascii="Arial" w:hAnsi="Arial" w:cs="Arial"/>
          <w:b/>
        </w:rPr>
        <w:t>Source:</w:t>
      </w:r>
      <w:r w:rsidRPr="00CD1841">
        <w:rPr>
          <w:rFonts w:ascii="Arial" w:hAnsi="Arial" w:cs="Arial"/>
          <w:b/>
        </w:rPr>
        <w:tab/>
      </w:r>
      <w:r>
        <w:rPr>
          <w:rFonts w:ascii="Arial" w:hAnsi="Arial" w:cs="Arial"/>
          <w:b/>
        </w:rPr>
        <w:t>CATT</w:t>
      </w:r>
    </w:p>
    <w:p w14:paraId="1BB05A4B" w14:textId="47655233" w:rsidR="00CB7DE2" w:rsidRDefault="000A7DED" w:rsidP="00360EA3">
      <w:pPr>
        <w:ind w:left="1988" w:hanging="1988"/>
        <w:jc w:val="both"/>
        <w:rPr>
          <w:rFonts w:ascii="Arial" w:hAnsi="Arial" w:cs="Arial"/>
          <w:b/>
        </w:rPr>
      </w:pPr>
      <w:r w:rsidRPr="00CD1841">
        <w:rPr>
          <w:rFonts w:ascii="Arial" w:hAnsi="Arial" w:cs="Arial"/>
          <w:b/>
        </w:rPr>
        <w:t>Title:</w:t>
      </w:r>
      <w:r w:rsidRPr="00CD1841">
        <w:rPr>
          <w:rFonts w:ascii="Arial" w:hAnsi="Arial" w:cs="Arial"/>
          <w:b/>
        </w:rPr>
        <w:tab/>
      </w:r>
      <w:r w:rsidR="00751971" w:rsidRPr="00751971">
        <w:rPr>
          <w:rFonts w:ascii="Arial" w:eastAsiaTheme="minorEastAsia" w:hAnsi="Arial" w:cs="Arial"/>
          <w:b/>
        </w:rPr>
        <w:t>Discussion on RedCap Positioning</w:t>
      </w:r>
    </w:p>
    <w:p w14:paraId="6F5FB35F" w14:textId="01C9432D" w:rsidR="000A7DED" w:rsidRPr="00441F12" w:rsidRDefault="000A7DED" w:rsidP="00360EA3">
      <w:pPr>
        <w:ind w:left="1988" w:hanging="1988"/>
        <w:jc w:val="both"/>
        <w:rPr>
          <w:rFonts w:ascii="Arial" w:eastAsiaTheme="minorEastAsia" w:hAnsi="Arial" w:cs="Arial"/>
          <w:b/>
        </w:rPr>
      </w:pPr>
      <w:r w:rsidRPr="00CD1841">
        <w:rPr>
          <w:rFonts w:ascii="Arial" w:hAnsi="Arial" w:cs="Arial"/>
          <w:b/>
        </w:rPr>
        <w:t>Agenda item:</w:t>
      </w:r>
      <w:r w:rsidRPr="00CD1841">
        <w:rPr>
          <w:rFonts w:ascii="Arial" w:hAnsi="Arial" w:cs="Arial"/>
          <w:b/>
        </w:rPr>
        <w:tab/>
      </w:r>
      <w:r w:rsidR="00856545">
        <w:rPr>
          <w:rFonts w:ascii="Arial" w:eastAsiaTheme="minorEastAsia" w:hAnsi="Arial" w:cs="Arial" w:hint="eastAsia"/>
          <w:b/>
        </w:rPr>
        <w:t>8.2.</w:t>
      </w:r>
      <w:r w:rsidR="00B60241">
        <w:rPr>
          <w:rFonts w:ascii="Arial" w:eastAsiaTheme="minorEastAsia" w:hAnsi="Arial" w:cs="Arial" w:hint="eastAsia"/>
          <w:b/>
        </w:rPr>
        <w:t>5</w:t>
      </w:r>
    </w:p>
    <w:p w14:paraId="45712F1C" w14:textId="36C8599F" w:rsidR="000A7DED" w:rsidRDefault="000A7DED" w:rsidP="00360EA3">
      <w:pPr>
        <w:ind w:left="1988" w:hanging="1988"/>
        <w:jc w:val="both"/>
        <w:rPr>
          <w:rFonts w:ascii="Arial" w:hAnsi="Arial" w:cs="Arial"/>
          <w:b/>
        </w:rPr>
      </w:pPr>
      <w:r w:rsidRPr="00CD1841">
        <w:rPr>
          <w:rFonts w:ascii="Arial" w:hAnsi="Arial" w:cs="Arial"/>
          <w:b/>
        </w:rPr>
        <w:t>Document for:</w:t>
      </w:r>
      <w:bookmarkStart w:id="0" w:name="DocumentFor"/>
      <w:bookmarkEnd w:id="0"/>
      <w:r w:rsidRPr="00CD1841">
        <w:rPr>
          <w:rFonts w:ascii="Arial" w:hAnsi="Arial" w:cs="Arial"/>
          <w:b/>
        </w:rPr>
        <w:tab/>
        <w:t>Discussion and Decision</w:t>
      </w:r>
    </w:p>
    <w:p w14:paraId="3F22EAC6" w14:textId="77777777" w:rsidR="00355D9D" w:rsidRPr="00CD1841" w:rsidRDefault="00355D9D" w:rsidP="00360EA3">
      <w:pPr>
        <w:ind w:left="1988" w:hanging="1988"/>
        <w:jc w:val="both"/>
        <w:rPr>
          <w:rFonts w:ascii="Arial" w:hAnsi="Arial" w:cs="Arial"/>
          <w:b/>
        </w:rPr>
      </w:pP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6EFAB9E0" w14:textId="49860019" w:rsidR="006224EF" w:rsidRPr="00751971" w:rsidRDefault="00751971" w:rsidP="009600C8">
      <w:pPr>
        <w:rPr>
          <w:rFonts w:eastAsiaTheme="minorEastAsia"/>
          <w:sz w:val="20"/>
          <w:szCs w:val="20"/>
        </w:rPr>
      </w:pPr>
      <w:r w:rsidRPr="00751971">
        <w:rPr>
          <w:sz w:val="20"/>
          <w:szCs w:val="20"/>
        </w:rPr>
        <w:t>A</w:t>
      </w:r>
      <w:r w:rsidRPr="00751971">
        <w:rPr>
          <w:rFonts w:hint="eastAsia"/>
          <w:sz w:val="20"/>
          <w:szCs w:val="20"/>
        </w:rPr>
        <w:t xml:space="preserve">s can be seen in the WID [1], one of the </w:t>
      </w:r>
      <w:r w:rsidRPr="00751971">
        <w:rPr>
          <w:sz w:val="20"/>
          <w:szCs w:val="20"/>
        </w:rPr>
        <w:t>objectives</w:t>
      </w:r>
      <w:r w:rsidRPr="00751971">
        <w:rPr>
          <w:rFonts w:hint="eastAsia"/>
          <w:sz w:val="20"/>
          <w:szCs w:val="20"/>
        </w:rPr>
        <w:t xml:space="preserve"> of R18 positioning enhancement is to support the </w:t>
      </w:r>
      <w:r w:rsidRPr="00751971">
        <w:rPr>
          <w:sz w:val="20"/>
          <w:szCs w:val="20"/>
        </w:rPr>
        <w:t>positioning</w:t>
      </w:r>
      <w:r w:rsidRPr="00751971">
        <w:rPr>
          <w:rFonts w:hint="eastAsia"/>
          <w:sz w:val="20"/>
          <w:szCs w:val="20"/>
        </w:rPr>
        <w:t xml:space="preserve"> for RedCap UEs.</w:t>
      </w:r>
    </w:p>
    <w:tbl>
      <w:tblPr>
        <w:tblStyle w:val="af5"/>
        <w:tblW w:w="0" w:type="auto"/>
        <w:tblInd w:w="392" w:type="dxa"/>
        <w:tblLook w:val="04A0" w:firstRow="1" w:lastRow="0" w:firstColumn="1" w:lastColumn="0" w:noHBand="0" w:noVBand="1"/>
      </w:tblPr>
      <w:tblGrid>
        <w:gridCol w:w="8647"/>
      </w:tblGrid>
      <w:tr w:rsidR="006224EF" w14:paraId="4A06C28F" w14:textId="77777777" w:rsidTr="00751971">
        <w:tc>
          <w:tcPr>
            <w:tcW w:w="8647" w:type="dxa"/>
          </w:tcPr>
          <w:p w14:paraId="16E7B1A5" w14:textId="77777777" w:rsidR="00751971" w:rsidRPr="00751971" w:rsidRDefault="00751971" w:rsidP="00751971">
            <w:pPr>
              <w:numPr>
                <w:ilvl w:val="0"/>
                <w:numId w:val="38"/>
              </w:numPr>
              <w:overflowPunct w:val="0"/>
              <w:autoSpaceDE w:val="0"/>
              <w:autoSpaceDN w:val="0"/>
              <w:adjustRightInd w:val="0"/>
              <w:snapToGrid w:val="0"/>
              <w:spacing w:after="120"/>
              <w:ind w:hanging="357"/>
              <w:textAlignment w:val="baseline"/>
              <w:rPr>
                <w:bCs/>
                <w:sz w:val="20"/>
                <w:szCs w:val="20"/>
                <w:lang w:val="en-GB" w:eastAsia="en-GB"/>
              </w:rPr>
            </w:pPr>
            <w:r w:rsidRPr="00751971">
              <w:rPr>
                <w:bCs/>
                <w:sz w:val="20"/>
                <w:szCs w:val="20"/>
                <w:lang w:val="en-GB" w:eastAsia="en-GB"/>
              </w:rPr>
              <w:t>Positioning support for RedCap UEs, considering the following:</w:t>
            </w:r>
          </w:p>
          <w:p w14:paraId="5196C701" w14:textId="77777777" w:rsidR="00751971" w:rsidRPr="00751971" w:rsidRDefault="00751971" w:rsidP="00751971">
            <w:pPr>
              <w:numPr>
                <w:ilvl w:val="1"/>
                <w:numId w:val="38"/>
              </w:numPr>
              <w:overflowPunct w:val="0"/>
              <w:autoSpaceDE w:val="0"/>
              <w:autoSpaceDN w:val="0"/>
              <w:adjustRightInd w:val="0"/>
              <w:snapToGrid w:val="0"/>
              <w:spacing w:after="120"/>
              <w:ind w:hanging="357"/>
              <w:textAlignment w:val="baseline"/>
              <w:rPr>
                <w:bCs/>
                <w:sz w:val="20"/>
                <w:szCs w:val="20"/>
                <w:lang w:val="en-GB" w:eastAsia="en-GB"/>
              </w:rPr>
            </w:pPr>
            <w:r w:rsidRPr="00751971">
              <w:rPr>
                <w:bCs/>
                <w:sz w:val="20"/>
                <w:szCs w:val="20"/>
                <w:lang w:val="en-GB" w:eastAsia="en-GB"/>
              </w:rPr>
              <w:t>Evaluate positioning performance of existing positioning procedures and measurements with RedCap UEs[RAN1]</w:t>
            </w:r>
          </w:p>
          <w:p w14:paraId="00D016C9" w14:textId="299DF857" w:rsidR="006224EF" w:rsidRPr="00751971" w:rsidRDefault="00751971" w:rsidP="00751971">
            <w:pPr>
              <w:numPr>
                <w:ilvl w:val="1"/>
                <w:numId w:val="38"/>
              </w:numPr>
              <w:overflowPunct w:val="0"/>
              <w:autoSpaceDE w:val="0"/>
              <w:autoSpaceDN w:val="0"/>
              <w:adjustRightInd w:val="0"/>
              <w:snapToGrid w:val="0"/>
              <w:spacing w:after="120"/>
              <w:ind w:hanging="357"/>
              <w:textAlignment w:val="baseline"/>
              <w:rPr>
                <w:bCs/>
                <w:sz w:val="20"/>
                <w:szCs w:val="20"/>
                <w:lang w:val="en-GB" w:eastAsia="en-GB"/>
              </w:rPr>
            </w:pPr>
            <w:r w:rsidRPr="00751971">
              <w:rPr>
                <w:bCs/>
                <w:sz w:val="20"/>
                <w:szCs w:val="20"/>
                <w:lang w:val="en-GB" w:eastAsia="en-GB"/>
              </w:rPr>
              <w:t>Based on the evaluation, assess the necessity of enhancements and, if needed, identify enhancements to help address limitations associated with for RedCap UEs [RAN1, RAN2]</w:t>
            </w:r>
          </w:p>
        </w:tc>
      </w:tr>
    </w:tbl>
    <w:p w14:paraId="3322EA7E" w14:textId="5D8AC46E" w:rsidR="0099210D" w:rsidRDefault="0099210D" w:rsidP="004E5621">
      <w:pPr>
        <w:ind w:left="1440"/>
        <w:jc w:val="both"/>
        <w:rPr>
          <w:i/>
          <w:sz w:val="20"/>
          <w:szCs w:val="20"/>
        </w:rPr>
      </w:pPr>
    </w:p>
    <w:p w14:paraId="3EA4B25F" w14:textId="6363870C" w:rsidR="006578D2" w:rsidRDefault="006578D2" w:rsidP="00D637C8">
      <w:pPr>
        <w:jc w:val="both"/>
        <w:rPr>
          <w:rFonts w:eastAsiaTheme="minorEastAsia"/>
          <w:sz w:val="20"/>
          <w:szCs w:val="20"/>
        </w:rPr>
      </w:pPr>
      <w:r>
        <w:rPr>
          <w:rFonts w:eastAsiaTheme="minorEastAsia" w:hint="eastAsia"/>
          <w:sz w:val="20"/>
          <w:szCs w:val="20"/>
        </w:rPr>
        <w:t>RAN1 has already discussed the objective in RAN1#109e and RAN1#110 [3], with the following agreements are made.</w:t>
      </w:r>
    </w:p>
    <w:tbl>
      <w:tblPr>
        <w:tblStyle w:val="af5"/>
        <w:tblW w:w="0" w:type="auto"/>
        <w:tblInd w:w="392" w:type="dxa"/>
        <w:tblLook w:val="04A0" w:firstRow="1" w:lastRow="0" w:firstColumn="1" w:lastColumn="0" w:noHBand="0" w:noVBand="1"/>
      </w:tblPr>
      <w:tblGrid>
        <w:gridCol w:w="8647"/>
      </w:tblGrid>
      <w:tr w:rsidR="009E6036" w14:paraId="7FB025FC" w14:textId="77777777" w:rsidTr="009E6036">
        <w:tc>
          <w:tcPr>
            <w:tcW w:w="8647" w:type="dxa"/>
          </w:tcPr>
          <w:p w14:paraId="06261199" w14:textId="77777777" w:rsidR="009E6036" w:rsidRPr="009E6036" w:rsidRDefault="009E6036" w:rsidP="009E6036">
            <w:pPr>
              <w:tabs>
                <w:tab w:val="left" w:pos="1701"/>
              </w:tabs>
              <w:overflowPunct w:val="0"/>
              <w:autoSpaceDE w:val="0"/>
              <w:autoSpaceDN w:val="0"/>
              <w:adjustRightInd w:val="0"/>
              <w:spacing w:after="120"/>
              <w:ind w:left="1701" w:hanging="1701"/>
              <w:jc w:val="both"/>
              <w:textAlignment w:val="baseline"/>
              <w:rPr>
                <w:rFonts w:ascii="Times" w:eastAsia="Batang" w:hAnsi="Times"/>
                <w:b/>
                <w:bCs/>
                <w:sz w:val="20"/>
                <w:lang w:val="en-GB" w:eastAsia="en-US"/>
              </w:rPr>
            </w:pPr>
            <w:r w:rsidRPr="009E6036">
              <w:rPr>
                <w:rFonts w:ascii="Times" w:eastAsia="Batang" w:hAnsi="Times" w:hint="eastAsia"/>
                <w:b/>
                <w:bCs/>
                <w:sz w:val="20"/>
                <w:lang w:val="en-GB" w:eastAsia="en-US"/>
              </w:rPr>
              <w:t>A</w:t>
            </w:r>
            <w:r w:rsidRPr="009E6036">
              <w:rPr>
                <w:rFonts w:ascii="Times" w:eastAsia="Batang" w:hAnsi="Times"/>
                <w:b/>
                <w:bCs/>
                <w:sz w:val="20"/>
                <w:lang w:val="en-GB" w:eastAsia="en-US"/>
              </w:rPr>
              <w:t>greement</w:t>
            </w:r>
          </w:p>
          <w:p w14:paraId="65A01519" w14:textId="101D94B0" w:rsidR="009E6036" w:rsidRPr="009E6036" w:rsidRDefault="009E6036" w:rsidP="009E6036">
            <w:pPr>
              <w:rPr>
                <w:rFonts w:ascii="Times" w:eastAsiaTheme="minorEastAsia" w:hAnsi="Times"/>
                <w:bCs/>
                <w:sz w:val="20"/>
                <w:lang w:val="en-GB"/>
              </w:rPr>
            </w:pPr>
            <w:r w:rsidRPr="009E6036">
              <w:rPr>
                <w:rFonts w:ascii="Times" w:eastAsia="Batang" w:hAnsi="Times"/>
                <w:bCs/>
                <w:sz w:val="20"/>
                <w:lang w:val="en-GB" w:eastAsia="en-US"/>
              </w:rPr>
              <w:t>For evaluation of RedCap UE positioning performances, all RAT based positioning methods can be considered. Sources should detail the chosen method(s) when presenting performance evaluations.</w:t>
            </w:r>
          </w:p>
          <w:p w14:paraId="1EE743C1" w14:textId="77777777" w:rsidR="009E6036" w:rsidRPr="009E6036" w:rsidRDefault="009E6036" w:rsidP="009E6036">
            <w:pPr>
              <w:tabs>
                <w:tab w:val="left" w:pos="1701"/>
              </w:tabs>
              <w:overflowPunct w:val="0"/>
              <w:autoSpaceDE w:val="0"/>
              <w:autoSpaceDN w:val="0"/>
              <w:adjustRightInd w:val="0"/>
              <w:spacing w:after="120"/>
              <w:ind w:left="1701" w:hanging="1701"/>
              <w:jc w:val="both"/>
              <w:textAlignment w:val="baseline"/>
              <w:rPr>
                <w:rFonts w:ascii="Times" w:eastAsia="Batang" w:hAnsi="Times"/>
                <w:b/>
                <w:bCs/>
                <w:sz w:val="20"/>
                <w:lang w:val="en-GB" w:eastAsia="en-US"/>
              </w:rPr>
            </w:pPr>
            <w:r w:rsidRPr="009E6036">
              <w:rPr>
                <w:rFonts w:ascii="Times" w:eastAsia="Batang" w:hAnsi="Times" w:hint="eastAsia"/>
                <w:b/>
                <w:bCs/>
                <w:sz w:val="20"/>
                <w:lang w:val="en-GB" w:eastAsia="en-US"/>
              </w:rPr>
              <w:t>A</w:t>
            </w:r>
            <w:r w:rsidRPr="009E6036">
              <w:rPr>
                <w:rFonts w:ascii="Times" w:eastAsia="Batang" w:hAnsi="Times"/>
                <w:b/>
                <w:bCs/>
                <w:sz w:val="20"/>
                <w:lang w:val="en-GB" w:eastAsia="en-US"/>
              </w:rPr>
              <w:t>greement</w:t>
            </w:r>
          </w:p>
          <w:p w14:paraId="291EF744" w14:textId="77777777" w:rsidR="009E6036" w:rsidRPr="009E6036" w:rsidRDefault="009E6036" w:rsidP="009E6036">
            <w:pPr>
              <w:rPr>
                <w:rFonts w:ascii="Times" w:eastAsia="Batang" w:hAnsi="Times"/>
                <w:bCs/>
                <w:sz w:val="20"/>
                <w:lang w:val="en-GB" w:eastAsia="en-US"/>
              </w:rPr>
            </w:pPr>
            <w:r w:rsidRPr="009E6036">
              <w:rPr>
                <w:rFonts w:ascii="Times" w:eastAsia="Batang" w:hAnsi="Times"/>
                <w:bCs/>
                <w:sz w:val="20"/>
                <w:lang w:val="en-GB" w:eastAsia="en-US"/>
              </w:rPr>
              <w:t>For the evaluation of RedCap positioning, the following bandwidth can be evaluated:</w:t>
            </w:r>
          </w:p>
          <w:p w14:paraId="2400AF5E" w14:textId="77777777" w:rsidR="009E6036" w:rsidRPr="009E6036" w:rsidRDefault="009E6036" w:rsidP="00C410A0">
            <w:pPr>
              <w:numPr>
                <w:ilvl w:val="0"/>
                <w:numId w:val="45"/>
              </w:numPr>
              <w:rPr>
                <w:rFonts w:ascii="Times" w:eastAsia="Batang" w:hAnsi="Times"/>
                <w:bCs/>
                <w:sz w:val="20"/>
                <w:lang w:val="en-GB" w:eastAsia="en-US"/>
              </w:rPr>
            </w:pPr>
            <w:r w:rsidRPr="009E6036">
              <w:rPr>
                <w:rFonts w:ascii="Times" w:eastAsia="Batang" w:hAnsi="Times"/>
                <w:bCs/>
                <w:sz w:val="20"/>
                <w:lang w:val="en-GB" w:eastAsia="en-US"/>
              </w:rPr>
              <w:t>FR1: 20MHz baseline, 5MHz optional</w:t>
            </w:r>
          </w:p>
          <w:p w14:paraId="49565592" w14:textId="6D7B0263" w:rsidR="009E6036" w:rsidRPr="009E6036" w:rsidRDefault="009E6036" w:rsidP="00C410A0">
            <w:pPr>
              <w:numPr>
                <w:ilvl w:val="0"/>
                <w:numId w:val="45"/>
              </w:numPr>
              <w:rPr>
                <w:rFonts w:ascii="Times" w:eastAsia="Batang" w:hAnsi="Times"/>
                <w:bCs/>
                <w:sz w:val="20"/>
                <w:lang w:val="en-GB" w:eastAsia="en-US"/>
              </w:rPr>
            </w:pPr>
            <w:r w:rsidRPr="009E6036">
              <w:rPr>
                <w:rFonts w:ascii="Times" w:eastAsia="Batang" w:hAnsi="Times"/>
                <w:bCs/>
                <w:sz w:val="20"/>
                <w:lang w:val="en-GB" w:eastAsia="en-US"/>
              </w:rPr>
              <w:t>FR2: 100MHz</w:t>
            </w:r>
          </w:p>
          <w:p w14:paraId="4BE64C1E" w14:textId="77777777" w:rsidR="009E6036" w:rsidRPr="009E6036" w:rsidRDefault="009E6036" w:rsidP="009E6036">
            <w:pPr>
              <w:tabs>
                <w:tab w:val="left" w:pos="1701"/>
              </w:tabs>
              <w:overflowPunct w:val="0"/>
              <w:autoSpaceDE w:val="0"/>
              <w:autoSpaceDN w:val="0"/>
              <w:adjustRightInd w:val="0"/>
              <w:spacing w:after="120"/>
              <w:ind w:left="1701" w:hanging="1701"/>
              <w:jc w:val="both"/>
              <w:textAlignment w:val="baseline"/>
              <w:rPr>
                <w:b/>
                <w:bCs/>
                <w:sz w:val="20"/>
                <w:szCs w:val="20"/>
                <w:lang w:val="en-GB"/>
              </w:rPr>
            </w:pPr>
            <w:r w:rsidRPr="009E6036">
              <w:rPr>
                <w:b/>
                <w:bCs/>
                <w:sz w:val="20"/>
                <w:szCs w:val="20"/>
                <w:lang w:val="en-GB"/>
              </w:rPr>
              <w:t>Agreement</w:t>
            </w:r>
          </w:p>
          <w:p w14:paraId="5D02F9E8" w14:textId="77777777" w:rsidR="009E6036" w:rsidRPr="009E6036" w:rsidRDefault="009E6036" w:rsidP="009E6036">
            <w:pPr>
              <w:spacing w:line="256" w:lineRule="auto"/>
              <w:rPr>
                <w:rFonts w:ascii="Times" w:eastAsia="Batang" w:hAnsi="Times"/>
                <w:sz w:val="20"/>
                <w:lang w:val="en-GB" w:eastAsia="en-US"/>
              </w:rPr>
            </w:pPr>
            <w:r w:rsidRPr="009E6036">
              <w:rPr>
                <w:rFonts w:ascii="Times" w:eastAsia="Batang" w:hAnsi="Times"/>
                <w:sz w:val="20"/>
                <w:lang w:val="en-GB" w:eastAsia="en-US"/>
              </w:rPr>
              <w:t xml:space="preserve">For the purpose of the Rel-18 study </w:t>
            </w:r>
          </w:p>
          <w:p w14:paraId="563A1F68" w14:textId="77777777" w:rsidR="009E6036" w:rsidRPr="009E6036" w:rsidRDefault="009E6036" w:rsidP="00C410A0">
            <w:pPr>
              <w:widowControl w:val="0"/>
              <w:numPr>
                <w:ilvl w:val="0"/>
                <w:numId w:val="42"/>
              </w:numPr>
              <w:spacing w:line="256" w:lineRule="auto"/>
              <w:ind w:left="360"/>
              <w:jc w:val="both"/>
              <w:rPr>
                <w:rFonts w:ascii="Times" w:eastAsia="Batang" w:hAnsi="Times"/>
                <w:sz w:val="20"/>
                <w:lang w:val="en-GB" w:eastAsia="en-US"/>
              </w:rPr>
            </w:pPr>
            <w:r w:rsidRPr="009E6036">
              <w:rPr>
                <w:rFonts w:ascii="Times" w:eastAsia="Batang" w:hAnsi="Times"/>
                <w:sz w:val="20"/>
                <w:lang w:val="en-GB" w:eastAsia="en-US"/>
              </w:rPr>
              <w:t>The target accuracy requirements for RedCap UEs for commercial use cases are defined as follows:</w:t>
            </w:r>
          </w:p>
          <w:p w14:paraId="0ED3C8BA" w14:textId="77777777" w:rsidR="009E6036" w:rsidRPr="009E6036" w:rsidRDefault="009E6036" w:rsidP="00C410A0">
            <w:pPr>
              <w:widowControl w:val="0"/>
              <w:numPr>
                <w:ilvl w:val="1"/>
                <w:numId w:val="43"/>
              </w:numPr>
              <w:tabs>
                <w:tab w:val="left" w:pos="1004"/>
              </w:tabs>
              <w:spacing w:line="254" w:lineRule="auto"/>
              <w:ind w:left="1080"/>
              <w:contextualSpacing/>
              <w:jc w:val="both"/>
              <w:rPr>
                <w:rFonts w:ascii="Times" w:eastAsia="Batang" w:hAnsi="Times"/>
                <w:sz w:val="20"/>
                <w:lang w:val="en-GB" w:eastAsia="en-US"/>
              </w:rPr>
            </w:pPr>
            <w:r w:rsidRPr="009E6036">
              <w:rPr>
                <w:rFonts w:ascii="Times" w:eastAsia="Batang" w:hAnsi="Times"/>
                <w:sz w:val="20"/>
                <w:lang w:val="en-GB" w:eastAsia="en-US"/>
              </w:rPr>
              <w:t>Indoor and outdoor</w:t>
            </w:r>
          </w:p>
          <w:p w14:paraId="6DC84948" w14:textId="77777777" w:rsidR="009E6036" w:rsidRPr="009E6036" w:rsidRDefault="009E6036" w:rsidP="00C410A0">
            <w:pPr>
              <w:widowControl w:val="0"/>
              <w:numPr>
                <w:ilvl w:val="2"/>
                <w:numId w:val="43"/>
              </w:numPr>
              <w:tabs>
                <w:tab w:val="left" w:pos="1004"/>
              </w:tabs>
              <w:spacing w:line="254" w:lineRule="auto"/>
              <w:contextualSpacing/>
              <w:jc w:val="both"/>
              <w:rPr>
                <w:rFonts w:ascii="Times" w:eastAsia="Batang" w:hAnsi="Times"/>
                <w:sz w:val="20"/>
                <w:lang w:val="en-GB" w:eastAsia="en-US"/>
              </w:rPr>
            </w:pPr>
            <w:r w:rsidRPr="009E6036">
              <w:rPr>
                <w:rFonts w:ascii="Times" w:eastAsia="Batang" w:hAnsi="Times"/>
                <w:sz w:val="20"/>
                <w:lang w:val="en-GB" w:eastAsia="en-US"/>
              </w:rPr>
              <w:t>Horizontal position accuracy (&lt; 3 m) for 90% of UEs</w:t>
            </w:r>
          </w:p>
          <w:p w14:paraId="37B03476" w14:textId="77777777" w:rsidR="009E6036" w:rsidRPr="009E6036" w:rsidRDefault="009E6036" w:rsidP="00C410A0">
            <w:pPr>
              <w:widowControl w:val="0"/>
              <w:numPr>
                <w:ilvl w:val="2"/>
                <w:numId w:val="43"/>
              </w:numPr>
              <w:tabs>
                <w:tab w:val="left" w:pos="1004"/>
              </w:tabs>
              <w:spacing w:line="254" w:lineRule="auto"/>
              <w:contextualSpacing/>
              <w:jc w:val="both"/>
              <w:rPr>
                <w:rFonts w:ascii="Times" w:eastAsia="Batang" w:hAnsi="Times"/>
                <w:sz w:val="20"/>
                <w:lang w:val="en-GB" w:eastAsia="en-US"/>
              </w:rPr>
            </w:pPr>
            <w:r w:rsidRPr="009E6036">
              <w:rPr>
                <w:rFonts w:ascii="Times" w:eastAsia="Batang" w:hAnsi="Times"/>
                <w:sz w:val="20"/>
                <w:lang w:val="en-GB" w:eastAsia="en-US"/>
              </w:rPr>
              <w:t xml:space="preserve">Vertical position accuracy (&lt; 3 m) for 90% of UEs </w:t>
            </w:r>
          </w:p>
          <w:p w14:paraId="7DD95C85" w14:textId="77777777" w:rsidR="009E6036" w:rsidRPr="009E6036" w:rsidRDefault="009E6036" w:rsidP="00C410A0">
            <w:pPr>
              <w:widowControl w:val="0"/>
              <w:numPr>
                <w:ilvl w:val="0"/>
                <w:numId w:val="42"/>
              </w:numPr>
              <w:spacing w:line="256" w:lineRule="auto"/>
              <w:ind w:left="360"/>
              <w:jc w:val="both"/>
              <w:rPr>
                <w:rFonts w:ascii="Times" w:eastAsia="Batang" w:hAnsi="Times"/>
                <w:sz w:val="20"/>
                <w:lang w:val="en-GB" w:eastAsia="en-US"/>
              </w:rPr>
            </w:pPr>
            <w:r w:rsidRPr="009E6036">
              <w:rPr>
                <w:rFonts w:ascii="Times" w:eastAsia="Batang" w:hAnsi="Times"/>
                <w:sz w:val="20"/>
                <w:lang w:val="en-GB" w:eastAsia="en-US"/>
              </w:rPr>
              <w:t>The target accuracy requirements for RedCap UEs for IIoT use cases are defined as follows:</w:t>
            </w:r>
          </w:p>
          <w:p w14:paraId="16BF495D" w14:textId="77777777" w:rsidR="009E6036" w:rsidRPr="009E6036" w:rsidRDefault="009E6036" w:rsidP="00C410A0">
            <w:pPr>
              <w:widowControl w:val="0"/>
              <w:numPr>
                <w:ilvl w:val="1"/>
                <w:numId w:val="43"/>
              </w:numPr>
              <w:tabs>
                <w:tab w:val="left" w:pos="1004"/>
              </w:tabs>
              <w:spacing w:line="254" w:lineRule="auto"/>
              <w:ind w:left="1080"/>
              <w:contextualSpacing/>
              <w:jc w:val="both"/>
              <w:rPr>
                <w:rFonts w:ascii="Times" w:eastAsia="Batang" w:hAnsi="Times"/>
                <w:sz w:val="20"/>
                <w:lang w:val="en-GB" w:eastAsia="en-US"/>
              </w:rPr>
            </w:pPr>
            <w:r w:rsidRPr="009E6036">
              <w:rPr>
                <w:rFonts w:ascii="Times" w:eastAsia="Batang" w:hAnsi="Times"/>
                <w:sz w:val="20"/>
                <w:lang w:val="en-GB" w:eastAsia="en-US"/>
              </w:rPr>
              <w:t xml:space="preserve">Horizontal position accuracy (&lt;1 m) for 90% of UEs </w:t>
            </w:r>
          </w:p>
          <w:p w14:paraId="436E2F9B" w14:textId="77777777" w:rsidR="009E6036" w:rsidRPr="009E6036" w:rsidRDefault="009E6036" w:rsidP="00C410A0">
            <w:pPr>
              <w:widowControl w:val="0"/>
              <w:numPr>
                <w:ilvl w:val="1"/>
                <w:numId w:val="43"/>
              </w:numPr>
              <w:tabs>
                <w:tab w:val="left" w:pos="1004"/>
              </w:tabs>
              <w:spacing w:line="254" w:lineRule="auto"/>
              <w:ind w:left="1080"/>
              <w:contextualSpacing/>
              <w:jc w:val="both"/>
              <w:rPr>
                <w:rFonts w:ascii="Times" w:eastAsia="Batang" w:hAnsi="Times"/>
                <w:sz w:val="20"/>
                <w:lang w:val="en-GB" w:eastAsia="en-US"/>
              </w:rPr>
            </w:pPr>
            <w:r w:rsidRPr="009E6036">
              <w:rPr>
                <w:rFonts w:ascii="Times" w:eastAsia="Batang" w:hAnsi="Times"/>
                <w:sz w:val="20"/>
                <w:lang w:val="en-GB" w:eastAsia="en-US"/>
              </w:rPr>
              <w:t xml:space="preserve">Vertical position accuracy (&lt; 3 m) for 90% of UEs  </w:t>
            </w:r>
          </w:p>
          <w:p w14:paraId="75251756" w14:textId="77777777" w:rsidR="009E6036" w:rsidRPr="009E6036" w:rsidRDefault="009E6036" w:rsidP="00C410A0">
            <w:pPr>
              <w:widowControl w:val="0"/>
              <w:numPr>
                <w:ilvl w:val="0"/>
                <w:numId w:val="42"/>
              </w:numPr>
              <w:spacing w:line="256" w:lineRule="auto"/>
              <w:ind w:left="360"/>
              <w:jc w:val="both"/>
              <w:rPr>
                <w:rFonts w:ascii="Times" w:eastAsia="Batang" w:hAnsi="Times"/>
                <w:sz w:val="20"/>
                <w:lang w:val="en-GB" w:eastAsia="en-US"/>
              </w:rPr>
            </w:pPr>
            <w:r w:rsidRPr="009E6036">
              <w:rPr>
                <w:rFonts w:ascii="Times" w:eastAsia="Batang" w:hAnsi="Times"/>
                <w:sz w:val="20"/>
                <w:lang w:val="en-GB" w:eastAsia="en-US"/>
              </w:rPr>
              <w:t>Note: the requirements may not be met in all scenarios and use cases</w:t>
            </w:r>
          </w:p>
          <w:p w14:paraId="2AFD29C4" w14:textId="77777777" w:rsidR="009E6036" w:rsidRPr="009E6036" w:rsidRDefault="009E6036" w:rsidP="009E6036">
            <w:pPr>
              <w:rPr>
                <w:rFonts w:ascii="Times" w:eastAsia="Batang" w:hAnsi="Times"/>
                <w:sz w:val="20"/>
                <w:lang w:val="en-GB" w:eastAsia="en-US"/>
              </w:rPr>
            </w:pPr>
          </w:p>
          <w:p w14:paraId="7AEB746D" w14:textId="77777777" w:rsidR="009E6036" w:rsidRPr="009E6036" w:rsidRDefault="009E6036" w:rsidP="009E6036">
            <w:pPr>
              <w:rPr>
                <w:rFonts w:ascii="Times" w:eastAsia="Batang" w:hAnsi="Times"/>
                <w:b/>
                <w:bCs/>
                <w:sz w:val="20"/>
                <w:lang w:val="en-GB" w:eastAsia="en-US"/>
              </w:rPr>
            </w:pPr>
            <w:r w:rsidRPr="009E6036">
              <w:rPr>
                <w:rFonts w:ascii="Times" w:eastAsia="Batang" w:hAnsi="Times"/>
                <w:b/>
                <w:bCs/>
                <w:sz w:val="20"/>
                <w:lang w:val="en-GB" w:eastAsia="en-US"/>
              </w:rPr>
              <w:t>Agreement</w:t>
            </w:r>
          </w:p>
          <w:p w14:paraId="35DE75C1" w14:textId="77777777" w:rsidR="009E6036" w:rsidRPr="009E6036" w:rsidRDefault="009E6036" w:rsidP="009E6036">
            <w:pPr>
              <w:rPr>
                <w:rFonts w:ascii="Times" w:eastAsia="Batang" w:hAnsi="Times"/>
                <w:bCs/>
                <w:sz w:val="20"/>
                <w:lang w:val="en-GB" w:eastAsia="en-US"/>
              </w:rPr>
            </w:pPr>
            <w:r w:rsidRPr="009E6036">
              <w:rPr>
                <w:rFonts w:ascii="Times" w:eastAsia="Batang" w:hAnsi="Times"/>
                <w:bCs/>
                <w:sz w:val="20"/>
                <w:lang w:val="en-GB" w:eastAsia="en-US"/>
              </w:rPr>
              <w:t>CDF values for evaluations of Redcap UE Positioning scenarios are derived based on:</w:t>
            </w:r>
          </w:p>
          <w:p w14:paraId="32584634" w14:textId="77777777" w:rsidR="009E6036" w:rsidRPr="009E6036" w:rsidRDefault="009E6036" w:rsidP="00C410A0">
            <w:pPr>
              <w:widowControl w:val="0"/>
              <w:numPr>
                <w:ilvl w:val="0"/>
                <w:numId w:val="44"/>
              </w:numPr>
              <w:jc w:val="both"/>
              <w:rPr>
                <w:rFonts w:ascii="Times" w:eastAsia="Batang" w:hAnsi="Times"/>
                <w:bCs/>
                <w:sz w:val="20"/>
                <w:lang w:val="en-GB" w:eastAsia="en-US"/>
              </w:rPr>
            </w:pPr>
            <w:r w:rsidRPr="009E6036">
              <w:rPr>
                <w:rFonts w:ascii="Times" w:eastAsia="Batang" w:hAnsi="Times"/>
                <w:bCs/>
                <w:sz w:val="20"/>
                <w:lang w:val="en-GB" w:eastAsia="en-US"/>
              </w:rPr>
              <w:t>The reported CDF points used as performance metrics in the evaluation include at least the 50%, 67%, 80%, 90% percentiles.</w:t>
            </w:r>
          </w:p>
          <w:p w14:paraId="7F8A119A" w14:textId="77777777" w:rsidR="009E6036" w:rsidRPr="009E6036" w:rsidRDefault="009E6036" w:rsidP="00C410A0">
            <w:pPr>
              <w:widowControl w:val="0"/>
              <w:numPr>
                <w:ilvl w:val="0"/>
                <w:numId w:val="44"/>
              </w:numPr>
              <w:jc w:val="both"/>
              <w:rPr>
                <w:rFonts w:ascii="Times" w:eastAsia="Batang" w:hAnsi="Times"/>
                <w:bCs/>
                <w:sz w:val="20"/>
                <w:lang w:val="en-GB" w:eastAsia="en-US"/>
              </w:rPr>
            </w:pPr>
            <w:r w:rsidRPr="009E6036">
              <w:rPr>
                <w:rFonts w:ascii="Times" w:eastAsia="Batang" w:hAnsi="Times"/>
                <w:bCs/>
                <w:sz w:val="20"/>
                <w:lang w:val="en-GB" w:eastAsia="en-US"/>
              </w:rPr>
              <w:t xml:space="preserve">For indoor scenarios </w:t>
            </w:r>
          </w:p>
          <w:p w14:paraId="6ED2438B" w14:textId="77777777" w:rsidR="009E6036" w:rsidRPr="009E6036" w:rsidRDefault="009E6036" w:rsidP="00C410A0">
            <w:pPr>
              <w:widowControl w:val="0"/>
              <w:numPr>
                <w:ilvl w:val="1"/>
                <w:numId w:val="44"/>
              </w:numPr>
              <w:jc w:val="both"/>
              <w:rPr>
                <w:rFonts w:ascii="Times" w:eastAsia="Batang" w:hAnsi="Times"/>
                <w:bCs/>
                <w:sz w:val="20"/>
                <w:lang w:val="en-GB" w:eastAsia="en-US"/>
              </w:rPr>
            </w:pPr>
            <w:r w:rsidRPr="009E6036">
              <w:rPr>
                <w:rFonts w:ascii="Times" w:eastAsia="Batang" w:hAnsi="Times"/>
                <w:bCs/>
                <w:sz w:val="20"/>
                <w:lang w:val="en-GB" w:eastAsia="en-US"/>
              </w:rPr>
              <w:t>(Required): The UEs inside the convex hull of the horizontal BS deployment area.</w:t>
            </w:r>
          </w:p>
          <w:p w14:paraId="13761C6B" w14:textId="77777777" w:rsidR="009E6036" w:rsidRPr="009E6036" w:rsidRDefault="009E6036" w:rsidP="00C410A0">
            <w:pPr>
              <w:widowControl w:val="0"/>
              <w:numPr>
                <w:ilvl w:val="1"/>
                <w:numId w:val="44"/>
              </w:numPr>
              <w:jc w:val="both"/>
              <w:rPr>
                <w:rFonts w:ascii="Times" w:eastAsia="Batang" w:hAnsi="Times"/>
                <w:bCs/>
                <w:sz w:val="20"/>
                <w:lang w:val="en-GB" w:eastAsia="en-US"/>
              </w:rPr>
            </w:pPr>
            <w:r w:rsidRPr="009E6036">
              <w:rPr>
                <w:rFonts w:ascii="Times" w:eastAsia="Batang" w:hAnsi="Times"/>
                <w:bCs/>
                <w:sz w:val="20"/>
                <w:lang w:val="en-GB" w:eastAsia="en-US"/>
              </w:rPr>
              <w:t>(Optional): All the UEs</w:t>
            </w:r>
          </w:p>
          <w:p w14:paraId="15538198" w14:textId="77777777" w:rsidR="009E6036" w:rsidRPr="009E6036" w:rsidRDefault="009E6036" w:rsidP="009E6036">
            <w:pPr>
              <w:rPr>
                <w:rFonts w:ascii="Times" w:eastAsia="Batang" w:hAnsi="Times"/>
                <w:sz w:val="20"/>
                <w:lang w:val="en-GB" w:eastAsia="x-none"/>
              </w:rPr>
            </w:pPr>
            <w:r w:rsidRPr="009E6036">
              <w:rPr>
                <w:rFonts w:ascii="Times" w:eastAsia="Batang" w:hAnsi="Times"/>
                <w:sz w:val="20"/>
                <w:lang w:val="en-GB" w:eastAsia="x-none"/>
              </w:rPr>
              <w:t>Agreement</w:t>
            </w:r>
          </w:p>
          <w:p w14:paraId="3F9F6E9F" w14:textId="77777777" w:rsidR="009E6036" w:rsidRPr="009E6036" w:rsidRDefault="009E6036" w:rsidP="009E6036">
            <w:pPr>
              <w:rPr>
                <w:rFonts w:ascii="Times" w:eastAsia="Batang" w:hAnsi="Times"/>
                <w:sz w:val="20"/>
                <w:lang w:val="en-GB" w:eastAsia="en-US"/>
              </w:rPr>
            </w:pPr>
            <w:r w:rsidRPr="009E6036">
              <w:rPr>
                <w:rFonts w:ascii="Times" w:eastAsia="Batang" w:hAnsi="Times"/>
                <w:sz w:val="20"/>
                <w:lang w:val="en-GB" w:eastAsia="x-none"/>
              </w:rPr>
              <w:t xml:space="preserve">Endorse the templates in section 7 in R1-2207749 </w:t>
            </w:r>
            <w:r w:rsidRPr="009E6036">
              <w:rPr>
                <w:rFonts w:ascii="Times" w:eastAsia="Batang" w:hAnsi="Times"/>
                <w:sz w:val="20"/>
                <w:lang w:val="en-GB" w:eastAsia="en-US"/>
              </w:rPr>
              <w:t>to collect RedCap UE positioning simulation results, with the following notes:</w:t>
            </w:r>
          </w:p>
          <w:p w14:paraId="6263B1C3" w14:textId="77777777" w:rsidR="009E6036" w:rsidRPr="009E6036" w:rsidRDefault="009E6036" w:rsidP="00C410A0">
            <w:pPr>
              <w:widowControl w:val="0"/>
              <w:numPr>
                <w:ilvl w:val="0"/>
                <w:numId w:val="41"/>
              </w:numPr>
              <w:jc w:val="both"/>
              <w:rPr>
                <w:rFonts w:ascii="Times" w:eastAsia="Batang" w:hAnsi="Times"/>
                <w:sz w:val="20"/>
                <w:lang w:val="en-GB" w:eastAsia="x-none"/>
              </w:rPr>
            </w:pPr>
            <w:r w:rsidRPr="009E6036">
              <w:rPr>
                <w:rFonts w:ascii="Times" w:eastAsia="Batang" w:hAnsi="Times"/>
                <w:sz w:val="20"/>
                <w:lang w:val="en-GB" w:eastAsia="x-none"/>
              </w:rPr>
              <w:t>The first table as endorsed in previous agreement</w:t>
            </w:r>
          </w:p>
          <w:p w14:paraId="25A7642D" w14:textId="77777777" w:rsidR="009E6036" w:rsidRPr="009E6036" w:rsidRDefault="009E6036" w:rsidP="00C410A0">
            <w:pPr>
              <w:widowControl w:val="0"/>
              <w:numPr>
                <w:ilvl w:val="0"/>
                <w:numId w:val="41"/>
              </w:numPr>
              <w:jc w:val="both"/>
              <w:rPr>
                <w:rFonts w:ascii="Times" w:eastAsia="Batang" w:hAnsi="Times"/>
                <w:sz w:val="20"/>
                <w:lang w:val="en-GB" w:eastAsia="x-none"/>
              </w:rPr>
            </w:pPr>
            <w:r w:rsidRPr="009E6036">
              <w:rPr>
                <w:rFonts w:ascii="Times" w:eastAsia="Batang" w:hAnsi="Times"/>
                <w:sz w:val="20"/>
                <w:lang w:val="en-GB" w:eastAsia="x-none"/>
              </w:rPr>
              <w:t>Add a column to the second table for capturing whether the requirement is met or not met</w:t>
            </w:r>
          </w:p>
          <w:p w14:paraId="21BAE020" w14:textId="77777777" w:rsidR="009E6036" w:rsidRPr="009E6036" w:rsidRDefault="009E6036" w:rsidP="00C410A0">
            <w:pPr>
              <w:widowControl w:val="0"/>
              <w:numPr>
                <w:ilvl w:val="0"/>
                <w:numId w:val="41"/>
              </w:numPr>
              <w:jc w:val="both"/>
              <w:rPr>
                <w:rFonts w:ascii="Times" w:eastAsia="Batang" w:hAnsi="Times"/>
                <w:sz w:val="20"/>
                <w:lang w:val="en-GB" w:eastAsia="x-none"/>
              </w:rPr>
            </w:pPr>
            <w:r w:rsidRPr="009E6036">
              <w:rPr>
                <w:rFonts w:ascii="Times" w:eastAsia="Batang" w:hAnsi="Times"/>
                <w:sz w:val="20"/>
                <w:lang w:val="en-GB" w:eastAsia="x-none"/>
              </w:rPr>
              <w:t>The TR editor can adjust the sections/sub-sections arrangement</w:t>
            </w:r>
          </w:p>
          <w:p w14:paraId="1934F3EF" w14:textId="77777777" w:rsidR="009E6036" w:rsidRPr="009E6036" w:rsidRDefault="009E6036" w:rsidP="00C410A0">
            <w:pPr>
              <w:widowControl w:val="0"/>
              <w:numPr>
                <w:ilvl w:val="0"/>
                <w:numId w:val="41"/>
              </w:numPr>
              <w:jc w:val="both"/>
              <w:rPr>
                <w:rFonts w:ascii="Times" w:eastAsia="Batang" w:hAnsi="Times"/>
                <w:sz w:val="20"/>
                <w:lang w:val="en-GB" w:eastAsia="x-none"/>
              </w:rPr>
            </w:pPr>
            <w:r w:rsidRPr="009E6036">
              <w:rPr>
                <w:rFonts w:ascii="Times" w:eastAsia="Batang" w:hAnsi="Times"/>
                <w:sz w:val="20"/>
                <w:lang w:val="en-GB" w:eastAsia="x-none"/>
              </w:rPr>
              <w:t>Adjust the titles of the tables to refer to RedCap UE</w:t>
            </w:r>
            <w:r w:rsidRPr="009E6036">
              <w:rPr>
                <w:rFonts w:ascii="Times" w:eastAsia="Batang" w:hAnsi="Times"/>
                <w:sz w:val="20"/>
                <w:lang w:val="en-GB" w:eastAsia="en-US"/>
              </w:rPr>
              <w:t xml:space="preserve"> positioning</w:t>
            </w:r>
          </w:p>
          <w:p w14:paraId="5FEAE7E4" w14:textId="77777777" w:rsidR="009E6036" w:rsidRPr="009E6036" w:rsidRDefault="009E6036" w:rsidP="009E6036">
            <w:pPr>
              <w:overflowPunct w:val="0"/>
              <w:autoSpaceDE w:val="0"/>
              <w:autoSpaceDN w:val="0"/>
              <w:adjustRightInd w:val="0"/>
              <w:spacing w:before="120" w:after="120"/>
              <w:jc w:val="both"/>
              <w:textAlignment w:val="baseline"/>
              <w:rPr>
                <w:rFonts w:eastAsia="宋体"/>
                <w:b/>
                <w:bCs/>
                <w:sz w:val="22"/>
                <w:szCs w:val="20"/>
                <w:lang w:val="en-GB" w:eastAsia="en-US"/>
              </w:rPr>
            </w:pPr>
            <w:r w:rsidRPr="009E6036">
              <w:rPr>
                <w:rFonts w:eastAsia="宋体"/>
                <w:b/>
                <w:bCs/>
                <w:sz w:val="22"/>
                <w:szCs w:val="20"/>
                <w:lang w:val="en-GB" w:eastAsia="en-US"/>
              </w:rPr>
              <w:lastRenderedPageBreak/>
              <w:t>Agreement</w:t>
            </w:r>
          </w:p>
          <w:p w14:paraId="51CEFF7A" w14:textId="77777777" w:rsidR="009E6036" w:rsidRPr="009E6036" w:rsidRDefault="009E6036" w:rsidP="009E6036">
            <w:pPr>
              <w:rPr>
                <w:rFonts w:ascii="Times" w:eastAsia="Batang" w:hAnsi="Times"/>
                <w:sz w:val="20"/>
                <w:lang w:val="en-GB" w:eastAsia="x-none"/>
              </w:rPr>
            </w:pPr>
            <w:r w:rsidRPr="009E6036">
              <w:rPr>
                <w:rFonts w:ascii="Times" w:eastAsia="Batang" w:hAnsi="Times"/>
                <w:sz w:val="20"/>
                <w:lang w:val="en-GB" w:eastAsia="x-none"/>
              </w:rPr>
              <w:t xml:space="preserve">For the evaluation of redcap UEs in the RMa scenarios, companies should report their evaluations parameters with their results. </w:t>
            </w:r>
          </w:p>
          <w:p w14:paraId="63DE4010" w14:textId="77777777" w:rsidR="009E6036" w:rsidRPr="009E6036" w:rsidRDefault="009E6036" w:rsidP="009E6036">
            <w:pPr>
              <w:rPr>
                <w:rFonts w:ascii="Times" w:eastAsia="Batang" w:hAnsi="Times"/>
                <w:b/>
                <w:bCs/>
                <w:sz w:val="20"/>
                <w:lang w:val="en-GB" w:eastAsia="en-US"/>
              </w:rPr>
            </w:pPr>
            <w:r w:rsidRPr="009E6036">
              <w:rPr>
                <w:rFonts w:ascii="Times" w:eastAsia="Batang" w:hAnsi="Times"/>
                <w:b/>
                <w:bCs/>
                <w:sz w:val="20"/>
                <w:lang w:val="en-GB" w:eastAsia="en-US"/>
              </w:rPr>
              <w:t>Agreement</w:t>
            </w:r>
          </w:p>
          <w:p w14:paraId="604C9CB9" w14:textId="77777777" w:rsidR="009E6036" w:rsidRPr="009E6036" w:rsidRDefault="009E6036" w:rsidP="009E6036">
            <w:pPr>
              <w:rPr>
                <w:rFonts w:eastAsia="宋体"/>
                <w:bCs/>
                <w:sz w:val="20"/>
                <w:szCs w:val="20"/>
                <w:lang w:val="en-GB"/>
              </w:rPr>
            </w:pPr>
            <w:r w:rsidRPr="009E6036">
              <w:rPr>
                <w:rFonts w:eastAsia="宋体"/>
                <w:bCs/>
                <w:sz w:val="20"/>
                <w:szCs w:val="20"/>
                <w:lang w:val="en-GB"/>
              </w:rPr>
              <w:t>The potential benefits and performance gains of frequency hopping of the DL PRS and UL SRS can be investigated in release 18, which may take into account at least the following:</w:t>
            </w:r>
          </w:p>
          <w:p w14:paraId="76254929" w14:textId="77777777" w:rsidR="009E6036" w:rsidRPr="009E6036" w:rsidRDefault="009E6036" w:rsidP="00C410A0">
            <w:pPr>
              <w:widowControl w:val="0"/>
              <w:numPr>
                <w:ilvl w:val="0"/>
                <w:numId w:val="41"/>
              </w:numPr>
              <w:jc w:val="both"/>
              <w:rPr>
                <w:rFonts w:ascii="Times" w:eastAsia="Batang" w:hAnsi="Times"/>
                <w:sz w:val="20"/>
                <w:lang w:val="en-GB" w:eastAsia="x-none"/>
              </w:rPr>
            </w:pPr>
            <w:r w:rsidRPr="009E6036">
              <w:rPr>
                <w:rFonts w:ascii="Times" w:eastAsia="Batang" w:hAnsi="Times"/>
                <w:sz w:val="20"/>
                <w:lang w:val="en-GB" w:eastAsia="x-none"/>
              </w:rPr>
              <w:t xml:space="preserve">The impact of Doppler, phase offset, timing offset, power imbalance among </w:t>
            </w:r>
            <w:r w:rsidRPr="009E6036">
              <w:rPr>
                <w:rFonts w:ascii="Times" w:eastAsia="Batang" w:hAnsi="Times" w:hint="eastAsia"/>
                <w:sz w:val="20"/>
                <w:lang w:val="en-GB" w:eastAsia="x-none"/>
              </w:rPr>
              <w:t>h</w:t>
            </w:r>
            <w:r w:rsidRPr="009E6036">
              <w:rPr>
                <w:rFonts w:ascii="Times" w:eastAsia="Batang" w:hAnsi="Times"/>
                <w:sz w:val="20"/>
                <w:lang w:val="en-GB" w:eastAsia="x-none"/>
              </w:rPr>
              <w:t>ops</w:t>
            </w:r>
          </w:p>
          <w:p w14:paraId="0F748F93" w14:textId="77777777" w:rsidR="009E6036" w:rsidRPr="009E6036" w:rsidRDefault="009E6036" w:rsidP="00C410A0">
            <w:pPr>
              <w:widowControl w:val="0"/>
              <w:numPr>
                <w:ilvl w:val="0"/>
                <w:numId w:val="41"/>
              </w:numPr>
              <w:jc w:val="both"/>
              <w:rPr>
                <w:rFonts w:ascii="Times" w:eastAsia="Batang" w:hAnsi="Times"/>
                <w:sz w:val="20"/>
                <w:lang w:val="en-GB" w:eastAsia="x-none"/>
              </w:rPr>
            </w:pPr>
            <w:r w:rsidRPr="009E6036">
              <w:rPr>
                <w:rFonts w:ascii="Times" w:eastAsia="Batang" w:hAnsi="Times"/>
                <w:sz w:val="20"/>
                <w:lang w:val="en-GB" w:eastAsia="x-none"/>
              </w:rPr>
              <w:t>RedCap UE capability and complexity considerations</w:t>
            </w:r>
          </w:p>
          <w:p w14:paraId="05B4C09D" w14:textId="77777777" w:rsidR="009E6036" w:rsidRPr="009E6036" w:rsidRDefault="009E6036" w:rsidP="00C410A0">
            <w:pPr>
              <w:widowControl w:val="0"/>
              <w:numPr>
                <w:ilvl w:val="0"/>
                <w:numId w:val="41"/>
              </w:numPr>
              <w:jc w:val="both"/>
              <w:rPr>
                <w:rFonts w:ascii="Times" w:eastAsia="Batang" w:hAnsi="Times"/>
                <w:sz w:val="20"/>
                <w:lang w:val="en-GB" w:eastAsia="x-none"/>
              </w:rPr>
            </w:pPr>
            <w:r w:rsidRPr="009E6036">
              <w:rPr>
                <w:rFonts w:ascii="Times" w:eastAsia="Batang" w:hAnsi="Times"/>
                <w:sz w:val="20"/>
                <w:lang w:val="en-GB" w:eastAsia="x-none"/>
              </w:rPr>
              <w:t>Impact of RF retuning during frequency hopping</w:t>
            </w:r>
          </w:p>
          <w:p w14:paraId="024E0215" w14:textId="77777777" w:rsidR="009E6036" w:rsidRPr="009E6036" w:rsidRDefault="009E6036" w:rsidP="00C410A0">
            <w:pPr>
              <w:widowControl w:val="0"/>
              <w:numPr>
                <w:ilvl w:val="0"/>
                <w:numId w:val="41"/>
              </w:numPr>
              <w:jc w:val="both"/>
              <w:rPr>
                <w:rFonts w:ascii="Times" w:eastAsia="Batang" w:hAnsi="Times"/>
                <w:sz w:val="20"/>
                <w:lang w:val="en-GB" w:eastAsia="x-none"/>
              </w:rPr>
            </w:pPr>
            <w:r w:rsidRPr="009E6036">
              <w:rPr>
                <w:rFonts w:ascii="Times" w:eastAsia="Batang" w:hAnsi="Times"/>
                <w:sz w:val="20"/>
                <w:lang w:val="en-GB" w:eastAsia="x-none"/>
              </w:rPr>
              <w:t>Details of frequency hopping (including Tx hopping and/or Rx hopping, BWP switching) for the study are FFS</w:t>
            </w:r>
          </w:p>
          <w:p w14:paraId="2A2244A5" w14:textId="77777777" w:rsidR="009E6036" w:rsidRDefault="009E6036" w:rsidP="00D637C8">
            <w:pPr>
              <w:jc w:val="both"/>
              <w:rPr>
                <w:rFonts w:eastAsiaTheme="minorEastAsia"/>
                <w:sz w:val="20"/>
                <w:szCs w:val="20"/>
              </w:rPr>
            </w:pPr>
          </w:p>
        </w:tc>
      </w:tr>
    </w:tbl>
    <w:p w14:paraId="7E32F060" w14:textId="77777777" w:rsidR="006578D2" w:rsidRDefault="006578D2" w:rsidP="00D637C8">
      <w:pPr>
        <w:jc w:val="both"/>
        <w:rPr>
          <w:rFonts w:eastAsiaTheme="minorEastAsia"/>
          <w:sz w:val="20"/>
          <w:szCs w:val="20"/>
        </w:rPr>
      </w:pPr>
    </w:p>
    <w:p w14:paraId="7302413F" w14:textId="554591CF" w:rsidR="006224EF" w:rsidRPr="006224EF" w:rsidRDefault="006224EF" w:rsidP="00D637C8">
      <w:pPr>
        <w:jc w:val="both"/>
        <w:rPr>
          <w:rFonts w:eastAsiaTheme="minorEastAsia"/>
        </w:rPr>
      </w:pPr>
      <w:r>
        <w:rPr>
          <w:rFonts w:eastAsiaTheme="minorEastAsia" w:hint="eastAsia"/>
          <w:sz w:val="20"/>
          <w:szCs w:val="20"/>
        </w:rPr>
        <w:t xml:space="preserve">In </w:t>
      </w:r>
      <w:r w:rsidRPr="00D637C8">
        <w:rPr>
          <w:sz w:val="20"/>
          <w:szCs w:val="20"/>
        </w:rPr>
        <w:t>this</w:t>
      </w:r>
      <w:r>
        <w:rPr>
          <w:rFonts w:eastAsiaTheme="minorEastAsia" w:hint="eastAsia"/>
          <w:sz w:val="20"/>
          <w:szCs w:val="20"/>
        </w:rPr>
        <w:t xml:space="preserve"> contribution, we would like to discuss the </w:t>
      </w:r>
      <w:r w:rsidR="00751971">
        <w:rPr>
          <w:rFonts w:eastAsiaTheme="minorEastAsia" w:hint="eastAsia"/>
          <w:sz w:val="20"/>
          <w:szCs w:val="20"/>
        </w:rPr>
        <w:t xml:space="preserve">potential enhancement </w:t>
      </w:r>
      <w:r w:rsidR="006578D2">
        <w:rPr>
          <w:rFonts w:eastAsiaTheme="minorEastAsia" w:hint="eastAsia"/>
          <w:sz w:val="20"/>
          <w:szCs w:val="20"/>
        </w:rPr>
        <w:t xml:space="preserve">for </w:t>
      </w:r>
      <w:r w:rsidR="00751971">
        <w:rPr>
          <w:rFonts w:eastAsiaTheme="minorEastAsia" w:hint="eastAsia"/>
          <w:sz w:val="20"/>
          <w:szCs w:val="20"/>
        </w:rPr>
        <w:t xml:space="preserve">RedCap positioning based on the </w:t>
      </w:r>
      <w:r w:rsidR="00751971">
        <w:rPr>
          <w:rFonts w:eastAsiaTheme="minorEastAsia"/>
          <w:sz w:val="20"/>
          <w:szCs w:val="20"/>
        </w:rPr>
        <w:t>progress</w:t>
      </w:r>
      <w:r w:rsidR="00751971">
        <w:rPr>
          <w:rFonts w:eastAsiaTheme="minorEastAsia" w:hint="eastAsia"/>
          <w:sz w:val="20"/>
          <w:szCs w:val="20"/>
        </w:rPr>
        <w:t xml:space="preserve"> of RAN1</w:t>
      </w:r>
      <w:r>
        <w:rPr>
          <w:rFonts w:eastAsiaTheme="minorEastAsia" w:hint="eastAsia"/>
          <w:sz w:val="20"/>
          <w:szCs w:val="20"/>
        </w:rPr>
        <w:t>.</w:t>
      </w:r>
    </w:p>
    <w:p w14:paraId="6A57EC27" w14:textId="7FC26ACE" w:rsidR="00DB04E3" w:rsidRPr="00534489" w:rsidRDefault="00BD191A" w:rsidP="00183FCE">
      <w:pPr>
        <w:pStyle w:val="3GPPH1"/>
        <w:tabs>
          <w:tab w:val="clear" w:pos="425"/>
          <w:tab w:val="num" w:pos="426"/>
        </w:tabs>
        <w:ind w:left="432"/>
        <w:jc w:val="both"/>
        <w:rPr>
          <w:rFonts w:eastAsiaTheme="minorEastAsia"/>
          <w:lang w:eastAsia="zh-CN"/>
        </w:rPr>
      </w:pPr>
      <w:r>
        <w:t>Discussion</w:t>
      </w:r>
    </w:p>
    <w:p w14:paraId="03A4CA75" w14:textId="38FCC948" w:rsidR="00C40119" w:rsidRDefault="00CB051A" w:rsidP="000D14F4">
      <w:pPr>
        <w:pStyle w:val="3GPPH2"/>
      </w:pPr>
      <w:bookmarkStart w:id="1" w:name="_Hlk93842271"/>
      <w:bookmarkStart w:id="2" w:name="_Hlk93840853"/>
      <w:r>
        <w:rPr>
          <w:lang w:eastAsia="zh-CN"/>
        </w:rPr>
        <w:t>P</w:t>
      </w:r>
      <w:r>
        <w:rPr>
          <w:rFonts w:hint="eastAsia"/>
          <w:lang w:eastAsia="zh-CN"/>
        </w:rPr>
        <w:t>ositioning method</w:t>
      </w:r>
    </w:p>
    <w:p w14:paraId="54C2AF4A" w14:textId="10447AC6" w:rsidR="00CB051A" w:rsidRDefault="00B872A8" w:rsidP="00E36DD1">
      <w:pPr>
        <w:rPr>
          <w:rFonts w:eastAsiaTheme="minorEastAsia"/>
          <w:sz w:val="20"/>
          <w:szCs w:val="20"/>
        </w:rPr>
      </w:pPr>
      <w:r>
        <w:rPr>
          <w:rFonts w:eastAsiaTheme="minorEastAsia" w:hint="eastAsia"/>
          <w:sz w:val="20"/>
          <w:szCs w:val="20"/>
        </w:rPr>
        <w:t xml:space="preserve">In RAN1#109e, RAN1 discussed the RedCap positioning and agreed some </w:t>
      </w:r>
      <w:r>
        <w:rPr>
          <w:rFonts w:eastAsiaTheme="minorEastAsia"/>
          <w:sz w:val="20"/>
          <w:szCs w:val="20"/>
        </w:rPr>
        <w:t>evaluation</w:t>
      </w:r>
      <w:r>
        <w:rPr>
          <w:rFonts w:eastAsiaTheme="minorEastAsia" w:hint="eastAsia"/>
          <w:sz w:val="20"/>
          <w:szCs w:val="20"/>
        </w:rPr>
        <w:t xml:space="preserve"> assumption for RedCap positioning. Based on RAN1 agreement, all RAT dependent positioning methods can be supported in the </w:t>
      </w:r>
      <w:r>
        <w:rPr>
          <w:rFonts w:eastAsiaTheme="minorEastAsia"/>
          <w:sz w:val="20"/>
          <w:szCs w:val="20"/>
        </w:rPr>
        <w:t>evaluation</w:t>
      </w:r>
      <w:r>
        <w:rPr>
          <w:rFonts w:eastAsiaTheme="minorEastAsia" w:hint="eastAsia"/>
          <w:sz w:val="20"/>
          <w:szCs w:val="20"/>
        </w:rPr>
        <w:t xml:space="preserve"> phase. </w:t>
      </w:r>
      <w:r>
        <w:rPr>
          <w:rFonts w:eastAsiaTheme="minorEastAsia"/>
          <w:sz w:val="20"/>
          <w:szCs w:val="20"/>
        </w:rPr>
        <w:t>Correspondingly</w:t>
      </w:r>
      <w:r>
        <w:rPr>
          <w:rFonts w:eastAsiaTheme="minorEastAsia" w:hint="eastAsia"/>
          <w:sz w:val="20"/>
          <w:szCs w:val="20"/>
        </w:rPr>
        <w:t xml:space="preserve">, we think it is </w:t>
      </w:r>
      <w:r>
        <w:rPr>
          <w:rFonts w:eastAsiaTheme="minorEastAsia"/>
          <w:sz w:val="20"/>
          <w:szCs w:val="20"/>
        </w:rPr>
        <w:t>naturally</w:t>
      </w:r>
      <w:r>
        <w:rPr>
          <w:rFonts w:eastAsiaTheme="minorEastAsia" w:hint="eastAsia"/>
          <w:sz w:val="20"/>
          <w:szCs w:val="20"/>
        </w:rPr>
        <w:t xml:space="preserve"> that all RAT-dependent </w:t>
      </w:r>
      <w:r>
        <w:rPr>
          <w:rFonts w:eastAsiaTheme="minorEastAsia"/>
          <w:sz w:val="20"/>
          <w:szCs w:val="20"/>
        </w:rPr>
        <w:t>positioning</w:t>
      </w:r>
      <w:r>
        <w:rPr>
          <w:rFonts w:eastAsiaTheme="minorEastAsia" w:hint="eastAsia"/>
          <w:sz w:val="20"/>
          <w:szCs w:val="20"/>
        </w:rPr>
        <w:t xml:space="preserve"> </w:t>
      </w:r>
      <w:r>
        <w:rPr>
          <w:rFonts w:eastAsiaTheme="minorEastAsia"/>
          <w:sz w:val="20"/>
          <w:szCs w:val="20"/>
        </w:rPr>
        <w:t>methods</w:t>
      </w:r>
      <w:r>
        <w:rPr>
          <w:rFonts w:eastAsiaTheme="minorEastAsia" w:hint="eastAsia"/>
          <w:sz w:val="20"/>
          <w:szCs w:val="20"/>
        </w:rPr>
        <w:t xml:space="preserve"> can </w:t>
      </w:r>
      <w:r w:rsidR="000333D2">
        <w:rPr>
          <w:rFonts w:eastAsiaTheme="minorEastAsia" w:hint="eastAsia"/>
          <w:sz w:val="20"/>
          <w:szCs w:val="20"/>
        </w:rPr>
        <w:t xml:space="preserve">also </w:t>
      </w:r>
      <w:r>
        <w:rPr>
          <w:rFonts w:eastAsiaTheme="minorEastAsia" w:hint="eastAsia"/>
          <w:sz w:val="20"/>
          <w:szCs w:val="20"/>
        </w:rPr>
        <w:t>be s</w:t>
      </w:r>
      <w:r w:rsidR="000333D2">
        <w:rPr>
          <w:rFonts w:eastAsiaTheme="minorEastAsia" w:hint="eastAsia"/>
          <w:sz w:val="20"/>
          <w:szCs w:val="20"/>
        </w:rPr>
        <w:t xml:space="preserve">upported in RedCap positioning in the R18 </w:t>
      </w:r>
      <w:r w:rsidR="000333D2" w:rsidRPr="000333D2">
        <w:rPr>
          <w:rFonts w:eastAsiaTheme="minorEastAsia"/>
          <w:sz w:val="20"/>
          <w:szCs w:val="20"/>
        </w:rPr>
        <w:t>standardization</w:t>
      </w:r>
      <w:r w:rsidR="000333D2">
        <w:rPr>
          <w:rFonts w:eastAsiaTheme="minorEastAsia" w:hint="eastAsia"/>
          <w:sz w:val="20"/>
          <w:szCs w:val="20"/>
        </w:rPr>
        <w:t xml:space="preserve"> phase.</w:t>
      </w:r>
    </w:p>
    <w:tbl>
      <w:tblPr>
        <w:tblStyle w:val="af5"/>
        <w:tblW w:w="0" w:type="auto"/>
        <w:tblInd w:w="108" w:type="dxa"/>
        <w:tblLook w:val="04A0" w:firstRow="1" w:lastRow="0" w:firstColumn="1" w:lastColumn="0" w:noHBand="0" w:noVBand="1"/>
      </w:tblPr>
      <w:tblGrid>
        <w:gridCol w:w="9178"/>
      </w:tblGrid>
      <w:tr w:rsidR="00441F12" w14:paraId="0C64F99D" w14:textId="77777777" w:rsidTr="00441F12">
        <w:tc>
          <w:tcPr>
            <w:tcW w:w="9178" w:type="dxa"/>
          </w:tcPr>
          <w:p w14:paraId="7DE10D7D" w14:textId="77777777" w:rsidR="00B872A8" w:rsidRPr="009E6036" w:rsidRDefault="00B872A8" w:rsidP="00B872A8">
            <w:pPr>
              <w:tabs>
                <w:tab w:val="left" w:pos="1701"/>
              </w:tabs>
              <w:overflowPunct w:val="0"/>
              <w:autoSpaceDE w:val="0"/>
              <w:autoSpaceDN w:val="0"/>
              <w:adjustRightInd w:val="0"/>
              <w:spacing w:after="120"/>
              <w:ind w:left="1701" w:hanging="1701"/>
              <w:jc w:val="both"/>
              <w:textAlignment w:val="baseline"/>
              <w:rPr>
                <w:rFonts w:ascii="Times" w:eastAsia="Batang" w:hAnsi="Times"/>
                <w:b/>
                <w:bCs/>
                <w:sz w:val="20"/>
                <w:lang w:val="en-GB" w:eastAsia="en-US"/>
              </w:rPr>
            </w:pPr>
            <w:r w:rsidRPr="009E6036">
              <w:rPr>
                <w:rFonts w:ascii="Times" w:eastAsia="Batang" w:hAnsi="Times" w:hint="eastAsia"/>
                <w:b/>
                <w:bCs/>
                <w:sz w:val="20"/>
                <w:lang w:val="en-GB" w:eastAsia="en-US"/>
              </w:rPr>
              <w:t>A</w:t>
            </w:r>
            <w:r w:rsidRPr="009E6036">
              <w:rPr>
                <w:rFonts w:ascii="Times" w:eastAsia="Batang" w:hAnsi="Times"/>
                <w:b/>
                <w:bCs/>
                <w:sz w:val="20"/>
                <w:lang w:val="en-GB" w:eastAsia="en-US"/>
              </w:rPr>
              <w:t>greement</w:t>
            </w:r>
          </w:p>
          <w:p w14:paraId="20C3A385" w14:textId="57300572" w:rsidR="00441F12" w:rsidRPr="00B872A8" w:rsidRDefault="00B872A8" w:rsidP="00B872A8">
            <w:pPr>
              <w:rPr>
                <w:rFonts w:ascii="Times" w:eastAsiaTheme="minorEastAsia" w:hAnsi="Times"/>
                <w:bCs/>
                <w:sz w:val="20"/>
                <w:lang w:val="en-GB"/>
              </w:rPr>
            </w:pPr>
            <w:r w:rsidRPr="00B872A8">
              <w:rPr>
                <w:rFonts w:ascii="Times" w:eastAsia="Batang" w:hAnsi="Times"/>
                <w:bCs/>
                <w:sz w:val="20"/>
                <w:highlight w:val="yellow"/>
                <w:lang w:val="en-GB" w:eastAsia="en-US"/>
              </w:rPr>
              <w:t>For evaluation of RedCap UE positioning performances, all RAT based positioning methods can be considered.</w:t>
            </w:r>
            <w:r w:rsidRPr="009E6036">
              <w:rPr>
                <w:rFonts w:ascii="Times" w:eastAsia="Batang" w:hAnsi="Times"/>
                <w:bCs/>
                <w:sz w:val="20"/>
                <w:lang w:val="en-GB" w:eastAsia="en-US"/>
              </w:rPr>
              <w:t xml:space="preserve"> Sources should detail the chosen method(s) when presenting performance evaluations.</w:t>
            </w:r>
          </w:p>
        </w:tc>
      </w:tr>
    </w:tbl>
    <w:p w14:paraId="275C3729" w14:textId="07D5C76E" w:rsidR="002A1CC2" w:rsidRPr="00F51BA6" w:rsidRDefault="002A1CC2" w:rsidP="002A1CC2">
      <w:pPr>
        <w:pStyle w:val="TH"/>
        <w:rPr>
          <w:lang w:eastAsia="zh-CN"/>
        </w:rPr>
      </w:pPr>
      <w:r w:rsidRPr="00F51BA6">
        <w:t xml:space="preserve">Table </w:t>
      </w:r>
      <w:r>
        <w:rPr>
          <w:rFonts w:hint="eastAsia"/>
          <w:lang w:eastAsia="zh-CN"/>
        </w:rPr>
        <w:t>1</w:t>
      </w:r>
      <w:r w:rsidRPr="00F51BA6">
        <w:t>: Supported versions of UE positioning methods</w:t>
      </w:r>
      <w:r>
        <w:rPr>
          <w:rFonts w:hint="eastAsia"/>
          <w:lang w:eastAsia="zh-CN"/>
        </w:rPr>
        <w:t xml:space="preserve"> for RedCap positioning</w:t>
      </w:r>
    </w:p>
    <w:tbl>
      <w:tblPr>
        <w:tblW w:w="6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tblGrid>
      <w:tr w:rsidR="0001277A" w:rsidRPr="00F51BA6" w14:paraId="4032AFDB" w14:textId="77777777" w:rsidTr="0001277A">
        <w:trPr>
          <w:jc w:val="center"/>
        </w:trPr>
        <w:tc>
          <w:tcPr>
            <w:tcW w:w="1859" w:type="dxa"/>
          </w:tcPr>
          <w:p w14:paraId="17BCEAAD" w14:textId="77777777" w:rsidR="0001277A" w:rsidRPr="00F51BA6" w:rsidRDefault="0001277A" w:rsidP="00776578">
            <w:pPr>
              <w:pStyle w:val="TAH"/>
            </w:pPr>
            <w:r w:rsidRPr="00F51BA6">
              <w:t>Method</w:t>
            </w:r>
          </w:p>
        </w:tc>
        <w:tc>
          <w:tcPr>
            <w:tcW w:w="1206" w:type="dxa"/>
          </w:tcPr>
          <w:p w14:paraId="4583ACF7" w14:textId="77777777" w:rsidR="0001277A" w:rsidRPr="00F51BA6" w:rsidRDefault="0001277A" w:rsidP="00776578">
            <w:pPr>
              <w:pStyle w:val="TAH"/>
            </w:pPr>
            <w:r w:rsidRPr="00F51BA6">
              <w:t>UE-based</w:t>
            </w:r>
          </w:p>
        </w:tc>
        <w:tc>
          <w:tcPr>
            <w:tcW w:w="1440" w:type="dxa"/>
          </w:tcPr>
          <w:p w14:paraId="678F4975" w14:textId="77777777" w:rsidR="0001277A" w:rsidRPr="00F51BA6" w:rsidRDefault="0001277A" w:rsidP="00776578">
            <w:pPr>
              <w:pStyle w:val="TAH"/>
            </w:pPr>
            <w:r w:rsidRPr="00F51BA6">
              <w:t>UE-assisted, LMF-based</w:t>
            </w:r>
          </w:p>
        </w:tc>
        <w:tc>
          <w:tcPr>
            <w:tcW w:w="1620" w:type="dxa"/>
          </w:tcPr>
          <w:p w14:paraId="7F020383" w14:textId="77777777" w:rsidR="0001277A" w:rsidRPr="00F51BA6" w:rsidRDefault="0001277A" w:rsidP="00776578">
            <w:pPr>
              <w:pStyle w:val="TAH"/>
            </w:pPr>
            <w:r w:rsidRPr="00F51BA6">
              <w:t>NG-RAN node assisted</w:t>
            </w:r>
          </w:p>
        </w:tc>
      </w:tr>
      <w:tr w:rsidR="0001277A" w:rsidRPr="00F51BA6" w14:paraId="19EA9D77" w14:textId="77777777" w:rsidTr="0001277A">
        <w:trPr>
          <w:jc w:val="center"/>
        </w:trPr>
        <w:tc>
          <w:tcPr>
            <w:tcW w:w="1859" w:type="dxa"/>
          </w:tcPr>
          <w:p w14:paraId="5A5557B2" w14:textId="77777777" w:rsidR="0001277A" w:rsidRPr="00F51BA6" w:rsidRDefault="0001277A" w:rsidP="00776578">
            <w:pPr>
              <w:pStyle w:val="TAL"/>
            </w:pPr>
            <w:r w:rsidRPr="00F51BA6">
              <w:t>DL-TDOA</w:t>
            </w:r>
          </w:p>
        </w:tc>
        <w:tc>
          <w:tcPr>
            <w:tcW w:w="1206" w:type="dxa"/>
          </w:tcPr>
          <w:p w14:paraId="1712398F" w14:textId="77777777" w:rsidR="0001277A" w:rsidRPr="00F51BA6" w:rsidRDefault="0001277A" w:rsidP="00776578">
            <w:pPr>
              <w:pStyle w:val="TAL"/>
              <w:jc w:val="center"/>
            </w:pPr>
            <w:r w:rsidRPr="00F51BA6">
              <w:t>Yes</w:t>
            </w:r>
          </w:p>
        </w:tc>
        <w:tc>
          <w:tcPr>
            <w:tcW w:w="1440" w:type="dxa"/>
          </w:tcPr>
          <w:p w14:paraId="3136DA06" w14:textId="77777777" w:rsidR="0001277A" w:rsidRPr="00F51BA6" w:rsidRDefault="0001277A" w:rsidP="00776578">
            <w:pPr>
              <w:pStyle w:val="TAL"/>
              <w:jc w:val="center"/>
            </w:pPr>
            <w:r w:rsidRPr="00F51BA6">
              <w:t>Yes</w:t>
            </w:r>
          </w:p>
        </w:tc>
        <w:tc>
          <w:tcPr>
            <w:tcW w:w="1620" w:type="dxa"/>
          </w:tcPr>
          <w:p w14:paraId="2056DF10" w14:textId="77777777" w:rsidR="0001277A" w:rsidRPr="00F51BA6" w:rsidRDefault="0001277A" w:rsidP="00776578">
            <w:pPr>
              <w:pStyle w:val="TAL"/>
              <w:jc w:val="center"/>
            </w:pPr>
            <w:r w:rsidRPr="00F51BA6">
              <w:t>No</w:t>
            </w:r>
          </w:p>
        </w:tc>
      </w:tr>
      <w:tr w:rsidR="0001277A" w:rsidRPr="00F51BA6" w14:paraId="4BDB16B8" w14:textId="77777777" w:rsidTr="0001277A">
        <w:trPr>
          <w:jc w:val="center"/>
        </w:trPr>
        <w:tc>
          <w:tcPr>
            <w:tcW w:w="1859" w:type="dxa"/>
          </w:tcPr>
          <w:p w14:paraId="58A79A66" w14:textId="77777777" w:rsidR="0001277A" w:rsidRPr="00F51BA6" w:rsidRDefault="0001277A" w:rsidP="00776578">
            <w:pPr>
              <w:pStyle w:val="TAL"/>
            </w:pPr>
            <w:r w:rsidRPr="00F51BA6">
              <w:t>DL-AoD</w:t>
            </w:r>
          </w:p>
        </w:tc>
        <w:tc>
          <w:tcPr>
            <w:tcW w:w="1206" w:type="dxa"/>
          </w:tcPr>
          <w:p w14:paraId="30DB0F6D" w14:textId="77777777" w:rsidR="0001277A" w:rsidRPr="00F51BA6" w:rsidRDefault="0001277A" w:rsidP="00776578">
            <w:pPr>
              <w:pStyle w:val="TAL"/>
              <w:jc w:val="center"/>
            </w:pPr>
            <w:r w:rsidRPr="00F51BA6">
              <w:t>Yes</w:t>
            </w:r>
          </w:p>
        </w:tc>
        <w:tc>
          <w:tcPr>
            <w:tcW w:w="1440" w:type="dxa"/>
          </w:tcPr>
          <w:p w14:paraId="5EEB904D" w14:textId="77777777" w:rsidR="0001277A" w:rsidRPr="00F51BA6" w:rsidRDefault="0001277A" w:rsidP="00776578">
            <w:pPr>
              <w:pStyle w:val="TAL"/>
              <w:jc w:val="center"/>
            </w:pPr>
            <w:r w:rsidRPr="00F51BA6">
              <w:t>Yes</w:t>
            </w:r>
          </w:p>
        </w:tc>
        <w:tc>
          <w:tcPr>
            <w:tcW w:w="1620" w:type="dxa"/>
          </w:tcPr>
          <w:p w14:paraId="0E0BD3A9" w14:textId="77777777" w:rsidR="0001277A" w:rsidRPr="00F51BA6" w:rsidRDefault="0001277A" w:rsidP="00776578">
            <w:pPr>
              <w:pStyle w:val="TAL"/>
              <w:jc w:val="center"/>
            </w:pPr>
            <w:r w:rsidRPr="00F51BA6">
              <w:t>No</w:t>
            </w:r>
          </w:p>
        </w:tc>
      </w:tr>
      <w:tr w:rsidR="0001277A" w:rsidRPr="00F51BA6" w14:paraId="48A7DA50" w14:textId="77777777" w:rsidTr="0001277A">
        <w:trPr>
          <w:jc w:val="center"/>
        </w:trPr>
        <w:tc>
          <w:tcPr>
            <w:tcW w:w="1859" w:type="dxa"/>
          </w:tcPr>
          <w:p w14:paraId="2F0364D7" w14:textId="77777777" w:rsidR="0001277A" w:rsidRPr="00F51BA6" w:rsidRDefault="0001277A" w:rsidP="00776578">
            <w:pPr>
              <w:pStyle w:val="TAL"/>
            </w:pPr>
            <w:r w:rsidRPr="00F51BA6">
              <w:t>Multi-RTT</w:t>
            </w:r>
          </w:p>
        </w:tc>
        <w:tc>
          <w:tcPr>
            <w:tcW w:w="1206" w:type="dxa"/>
          </w:tcPr>
          <w:p w14:paraId="30405756" w14:textId="77777777" w:rsidR="0001277A" w:rsidRPr="00F51BA6" w:rsidRDefault="0001277A" w:rsidP="00776578">
            <w:pPr>
              <w:pStyle w:val="TAL"/>
              <w:jc w:val="center"/>
            </w:pPr>
            <w:r w:rsidRPr="00F51BA6">
              <w:t>No</w:t>
            </w:r>
          </w:p>
        </w:tc>
        <w:tc>
          <w:tcPr>
            <w:tcW w:w="1440" w:type="dxa"/>
          </w:tcPr>
          <w:p w14:paraId="2F633FCE" w14:textId="77777777" w:rsidR="0001277A" w:rsidRPr="00F51BA6" w:rsidRDefault="0001277A" w:rsidP="00776578">
            <w:pPr>
              <w:pStyle w:val="TAL"/>
              <w:jc w:val="center"/>
            </w:pPr>
            <w:r w:rsidRPr="00F51BA6">
              <w:t>Yes</w:t>
            </w:r>
          </w:p>
        </w:tc>
        <w:tc>
          <w:tcPr>
            <w:tcW w:w="1620" w:type="dxa"/>
          </w:tcPr>
          <w:p w14:paraId="0D939935" w14:textId="77777777" w:rsidR="0001277A" w:rsidRPr="00F51BA6" w:rsidRDefault="0001277A" w:rsidP="00776578">
            <w:pPr>
              <w:pStyle w:val="TAL"/>
              <w:jc w:val="center"/>
            </w:pPr>
            <w:r w:rsidRPr="00F51BA6">
              <w:t>Yes</w:t>
            </w:r>
          </w:p>
        </w:tc>
      </w:tr>
      <w:tr w:rsidR="0001277A" w:rsidRPr="00F51BA6" w14:paraId="716504E5" w14:textId="77777777" w:rsidTr="0001277A">
        <w:trPr>
          <w:jc w:val="center"/>
        </w:trPr>
        <w:tc>
          <w:tcPr>
            <w:tcW w:w="1859" w:type="dxa"/>
          </w:tcPr>
          <w:p w14:paraId="6A6F1749" w14:textId="77777777" w:rsidR="0001277A" w:rsidRPr="00F51BA6" w:rsidRDefault="0001277A" w:rsidP="00776578">
            <w:pPr>
              <w:pStyle w:val="TAL"/>
            </w:pPr>
            <w:r w:rsidRPr="00F51BA6">
              <w:t xml:space="preserve">NR E-CID </w:t>
            </w:r>
          </w:p>
        </w:tc>
        <w:tc>
          <w:tcPr>
            <w:tcW w:w="1206" w:type="dxa"/>
          </w:tcPr>
          <w:p w14:paraId="42DD3EC2" w14:textId="77777777" w:rsidR="0001277A" w:rsidRPr="00F51BA6" w:rsidRDefault="0001277A" w:rsidP="00776578">
            <w:pPr>
              <w:pStyle w:val="TAL"/>
              <w:jc w:val="center"/>
            </w:pPr>
            <w:r w:rsidRPr="00F51BA6">
              <w:t>No</w:t>
            </w:r>
          </w:p>
        </w:tc>
        <w:tc>
          <w:tcPr>
            <w:tcW w:w="1440" w:type="dxa"/>
          </w:tcPr>
          <w:p w14:paraId="3CBD8041" w14:textId="77777777" w:rsidR="0001277A" w:rsidRPr="00F51BA6" w:rsidRDefault="0001277A" w:rsidP="00776578">
            <w:pPr>
              <w:pStyle w:val="TAL"/>
              <w:jc w:val="center"/>
            </w:pPr>
            <w:r w:rsidRPr="00F51BA6">
              <w:t>Yes</w:t>
            </w:r>
          </w:p>
        </w:tc>
        <w:tc>
          <w:tcPr>
            <w:tcW w:w="1620" w:type="dxa"/>
          </w:tcPr>
          <w:p w14:paraId="4CEE070B" w14:textId="77777777" w:rsidR="0001277A" w:rsidRPr="00F51BA6" w:rsidRDefault="0001277A" w:rsidP="00776578">
            <w:pPr>
              <w:pStyle w:val="TAL"/>
              <w:jc w:val="center"/>
            </w:pPr>
            <w:r w:rsidRPr="00F51BA6">
              <w:t>Yes</w:t>
            </w:r>
          </w:p>
        </w:tc>
      </w:tr>
      <w:tr w:rsidR="0001277A" w:rsidRPr="00F51BA6" w14:paraId="160DA606" w14:textId="77777777" w:rsidTr="0001277A">
        <w:trPr>
          <w:jc w:val="center"/>
        </w:trPr>
        <w:tc>
          <w:tcPr>
            <w:tcW w:w="1859" w:type="dxa"/>
          </w:tcPr>
          <w:p w14:paraId="4B79B476" w14:textId="77777777" w:rsidR="0001277A" w:rsidRPr="00F51BA6" w:rsidRDefault="0001277A" w:rsidP="00776578">
            <w:pPr>
              <w:pStyle w:val="TAL"/>
            </w:pPr>
            <w:r w:rsidRPr="00F51BA6">
              <w:t>UL-TDOA</w:t>
            </w:r>
          </w:p>
        </w:tc>
        <w:tc>
          <w:tcPr>
            <w:tcW w:w="1206" w:type="dxa"/>
          </w:tcPr>
          <w:p w14:paraId="170CE2AB" w14:textId="77777777" w:rsidR="0001277A" w:rsidRPr="00F51BA6" w:rsidRDefault="0001277A" w:rsidP="00776578">
            <w:pPr>
              <w:pStyle w:val="TAL"/>
              <w:jc w:val="center"/>
            </w:pPr>
            <w:r w:rsidRPr="00F51BA6">
              <w:t>No</w:t>
            </w:r>
          </w:p>
        </w:tc>
        <w:tc>
          <w:tcPr>
            <w:tcW w:w="1440" w:type="dxa"/>
          </w:tcPr>
          <w:p w14:paraId="64607EC1" w14:textId="77777777" w:rsidR="0001277A" w:rsidRPr="00F51BA6" w:rsidRDefault="0001277A" w:rsidP="00776578">
            <w:pPr>
              <w:pStyle w:val="TAL"/>
              <w:jc w:val="center"/>
            </w:pPr>
            <w:r w:rsidRPr="00F51BA6">
              <w:t>No</w:t>
            </w:r>
          </w:p>
        </w:tc>
        <w:tc>
          <w:tcPr>
            <w:tcW w:w="1620" w:type="dxa"/>
          </w:tcPr>
          <w:p w14:paraId="64EB9AA3" w14:textId="77777777" w:rsidR="0001277A" w:rsidRPr="00F51BA6" w:rsidRDefault="0001277A" w:rsidP="00776578">
            <w:pPr>
              <w:pStyle w:val="TAL"/>
              <w:jc w:val="center"/>
            </w:pPr>
            <w:r w:rsidRPr="00F51BA6">
              <w:t>Yes</w:t>
            </w:r>
          </w:p>
        </w:tc>
      </w:tr>
      <w:tr w:rsidR="0001277A" w:rsidRPr="00F51BA6" w14:paraId="7F379940" w14:textId="77777777" w:rsidTr="0001277A">
        <w:trPr>
          <w:jc w:val="center"/>
        </w:trPr>
        <w:tc>
          <w:tcPr>
            <w:tcW w:w="1859" w:type="dxa"/>
          </w:tcPr>
          <w:p w14:paraId="24A6FF1C" w14:textId="77777777" w:rsidR="0001277A" w:rsidRPr="00F51BA6" w:rsidRDefault="0001277A" w:rsidP="00776578">
            <w:pPr>
              <w:pStyle w:val="TAL"/>
            </w:pPr>
            <w:r w:rsidRPr="00F51BA6">
              <w:t>UL-AoA</w:t>
            </w:r>
          </w:p>
        </w:tc>
        <w:tc>
          <w:tcPr>
            <w:tcW w:w="1206" w:type="dxa"/>
          </w:tcPr>
          <w:p w14:paraId="3595A13A" w14:textId="77777777" w:rsidR="0001277A" w:rsidRPr="00F51BA6" w:rsidRDefault="0001277A" w:rsidP="00776578">
            <w:pPr>
              <w:pStyle w:val="TAL"/>
              <w:jc w:val="center"/>
            </w:pPr>
            <w:r w:rsidRPr="00F51BA6">
              <w:t>No</w:t>
            </w:r>
          </w:p>
        </w:tc>
        <w:tc>
          <w:tcPr>
            <w:tcW w:w="1440" w:type="dxa"/>
          </w:tcPr>
          <w:p w14:paraId="4856EF8F" w14:textId="77777777" w:rsidR="0001277A" w:rsidRPr="00F51BA6" w:rsidRDefault="0001277A" w:rsidP="00776578">
            <w:pPr>
              <w:pStyle w:val="TAL"/>
              <w:jc w:val="center"/>
            </w:pPr>
            <w:r w:rsidRPr="00F51BA6">
              <w:t>No</w:t>
            </w:r>
          </w:p>
        </w:tc>
        <w:tc>
          <w:tcPr>
            <w:tcW w:w="1620" w:type="dxa"/>
          </w:tcPr>
          <w:p w14:paraId="4A311159" w14:textId="77777777" w:rsidR="0001277A" w:rsidRPr="00F51BA6" w:rsidRDefault="0001277A" w:rsidP="00776578">
            <w:pPr>
              <w:pStyle w:val="TAL"/>
              <w:jc w:val="center"/>
            </w:pPr>
            <w:r w:rsidRPr="00F51BA6">
              <w:t>Yes</w:t>
            </w:r>
          </w:p>
        </w:tc>
      </w:tr>
    </w:tbl>
    <w:p w14:paraId="11216E7D" w14:textId="02A4D109" w:rsidR="00CE291F" w:rsidRPr="00AD760D" w:rsidRDefault="00CE291F" w:rsidP="00AD760D">
      <w:pPr>
        <w:pStyle w:val="3GPPText"/>
        <w:rPr>
          <w:lang w:val="en-GB" w:eastAsia="zh-CN"/>
        </w:rPr>
      </w:pPr>
      <w:r w:rsidRPr="00FB6CC7">
        <w:rPr>
          <w:b/>
          <w:i/>
        </w:rPr>
        <w:t>Proposal 1:</w:t>
      </w:r>
      <w:r>
        <w:rPr>
          <w:b/>
          <w:i/>
        </w:rPr>
        <w:t xml:space="preserve"> </w:t>
      </w:r>
      <w:r w:rsidR="002520F0">
        <w:rPr>
          <w:rFonts w:hint="eastAsia"/>
          <w:b/>
          <w:i/>
          <w:lang w:eastAsia="zh-CN"/>
        </w:rPr>
        <w:t xml:space="preserve">For </w:t>
      </w:r>
      <w:r w:rsidR="004261A0">
        <w:rPr>
          <w:b/>
          <w:i/>
          <w:lang w:eastAsia="zh-CN"/>
        </w:rPr>
        <w:t>Redcap</w:t>
      </w:r>
      <w:r w:rsidR="002520F0">
        <w:rPr>
          <w:rFonts w:hint="eastAsia"/>
          <w:b/>
          <w:i/>
          <w:lang w:eastAsia="zh-CN"/>
        </w:rPr>
        <w:t xml:space="preserve"> positioning, </w:t>
      </w:r>
      <w:r w:rsidR="002520F0">
        <w:rPr>
          <w:b/>
          <w:i/>
        </w:rPr>
        <w:t>RAN</w:t>
      </w:r>
      <w:r w:rsidR="002520F0">
        <w:rPr>
          <w:rFonts w:eastAsiaTheme="minorEastAsia" w:hint="eastAsia"/>
          <w:b/>
          <w:i/>
        </w:rPr>
        <w:t>2</w:t>
      </w:r>
      <w:r w:rsidR="002520F0">
        <w:rPr>
          <w:b/>
          <w:i/>
        </w:rPr>
        <w:t xml:space="preserve"> </w:t>
      </w:r>
      <w:r w:rsidR="002520F0">
        <w:rPr>
          <w:rFonts w:hint="eastAsia"/>
          <w:b/>
          <w:i/>
          <w:lang w:eastAsia="zh-CN"/>
        </w:rPr>
        <w:t xml:space="preserve">to </w:t>
      </w:r>
      <w:r w:rsidR="002520F0">
        <w:rPr>
          <w:rFonts w:eastAsiaTheme="minorEastAsia" w:hint="eastAsia"/>
          <w:b/>
          <w:i/>
        </w:rPr>
        <w:t xml:space="preserve">agree </w:t>
      </w:r>
      <w:r w:rsidR="002520F0">
        <w:rPr>
          <w:rFonts w:eastAsiaTheme="minorEastAsia" w:hint="eastAsia"/>
          <w:b/>
          <w:i/>
          <w:lang w:eastAsia="zh-CN"/>
        </w:rPr>
        <w:t>that all RAT-dependent positioning method</w:t>
      </w:r>
      <w:r w:rsidR="008E0750">
        <w:rPr>
          <w:rFonts w:eastAsiaTheme="minorEastAsia" w:hint="eastAsia"/>
          <w:b/>
          <w:i/>
          <w:lang w:eastAsia="zh-CN"/>
        </w:rPr>
        <w:t>s</w:t>
      </w:r>
      <w:r w:rsidR="002520F0">
        <w:rPr>
          <w:rFonts w:eastAsiaTheme="minorEastAsia" w:hint="eastAsia"/>
          <w:b/>
          <w:i/>
          <w:lang w:eastAsia="zh-CN"/>
        </w:rPr>
        <w:t xml:space="preserve"> </w:t>
      </w:r>
      <w:r w:rsidR="006B3D30">
        <w:rPr>
          <w:rFonts w:eastAsiaTheme="minorEastAsia" w:hint="eastAsia"/>
          <w:b/>
          <w:i/>
          <w:lang w:eastAsia="zh-CN"/>
        </w:rPr>
        <w:t>are not excluded</w:t>
      </w:r>
      <w:r w:rsidR="002520F0">
        <w:rPr>
          <w:rFonts w:eastAsiaTheme="minorEastAsia" w:hint="eastAsia"/>
          <w:b/>
          <w:i/>
          <w:lang w:eastAsia="zh-CN"/>
        </w:rPr>
        <w:t xml:space="preserve">. </w:t>
      </w:r>
    </w:p>
    <w:bookmarkEnd w:id="1"/>
    <w:bookmarkEnd w:id="2"/>
    <w:p w14:paraId="047D5C27" w14:textId="09781E93" w:rsidR="009D1379" w:rsidRDefault="009B2871" w:rsidP="00504DD2">
      <w:pPr>
        <w:pStyle w:val="3GPPH2"/>
      </w:pPr>
      <w:r>
        <w:rPr>
          <w:rFonts w:hint="eastAsia"/>
          <w:lang w:eastAsia="zh-CN"/>
        </w:rPr>
        <w:t xml:space="preserve">Identification </w:t>
      </w:r>
      <w:r w:rsidR="00376D19">
        <w:rPr>
          <w:rFonts w:hint="eastAsia"/>
          <w:lang w:eastAsia="zh-CN"/>
        </w:rPr>
        <w:t xml:space="preserve">for </w:t>
      </w:r>
      <w:r w:rsidR="00401511">
        <w:rPr>
          <w:rFonts w:hint="eastAsia"/>
          <w:lang w:eastAsia="zh-CN"/>
        </w:rPr>
        <w:t>RedCap positioning</w:t>
      </w:r>
    </w:p>
    <w:p w14:paraId="5AF9422A" w14:textId="6039951D" w:rsidR="0050041F" w:rsidRDefault="00C42A0A" w:rsidP="00105817">
      <w:pPr>
        <w:pStyle w:val="3GPPText"/>
        <w:rPr>
          <w:lang w:val="en-GB" w:eastAsia="zh-CN"/>
        </w:rPr>
      </w:pPr>
      <w:r>
        <w:rPr>
          <w:rFonts w:hint="eastAsia"/>
          <w:lang w:val="en-GB" w:eastAsia="zh-CN"/>
        </w:rPr>
        <w:t>For RedCap positioning,</w:t>
      </w:r>
      <w:r w:rsidR="00B25C38">
        <w:rPr>
          <w:rFonts w:hint="eastAsia"/>
          <w:lang w:val="en-GB" w:eastAsia="zh-CN"/>
        </w:rPr>
        <w:t xml:space="preserve"> due to the limited UE capability, </w:t>
      </w:r>
      <w:r w:rsidR="0097415A">
        <w:rPr>
          <w:rFonts w:hint="eastAsia"/>
          <w:lang w:val="en-GB" w:eastAsia="zh-CN"/>
        </w:rPr>
        <w:t>LMF</w:t>
      </w:r>
      <w:r w:rsidR="00B25C38">
        <w:rPr>
          <w:rFonts w:hint="eastAsia"/>
          <w:lang w:val="en-GB" w:eastAsia="zh-CN"/>
        </w:rPr>
        <w:t xml:space="preserve"> will take </w:t>
      </w:r>
      <w:r w:rsidR="00AE7A0F">
        <w:rPr>
          <w:rFonts w:hint="eastAsia"/>
          <w:lang w:val="en-GB" w:eastAsia="zh-CN"/>
        </w:rPr>
        <w:t xml:space="preserve">a specific </w:t>
      </w:r>
      <w:r w:rsidR="00B25C38">
        <w:rPr>
          <w:rFonts w:hint="eastAsia"/>
          <w:lang w:val="en-GB" w:eastAsia="zh-CN"/>
        </w:rPr>
        <w:t xml:space="preserve">positioning mechanism so as to support the RedCap </w:t>
      </w:r>
      <w:r w:rsidR="00B25C38">
        <w:rPr>
          <w:lang w:val="en-GB" w:eastAsia="zh-CN"/>
        </w:rPr>
        <w:t>positioning</w:t>
      </w:r>
      <w:r w:rsidR="00B25C38">
        <w:rPr>
          <w:rFonts w:hint="eastAsia"/>
          <w:lang w:val="en-GB" w:eastAsia="zh-CN"/>
        </w:rPr>
        <w:t xml:space="preserve">, e.g., the PRS/SRS configuration </w:t>
      </w:r>
      <w:r w:rsidR="0097415A">
        <w:rPr>
          <w:rFonts w:hint="eastAsia"/>
          <w:lang w:val="en-GB" w:eastAsia="zh-CN"/>
        </w:rPr>
        <w:t xml:space="preserve">has to comply with </w:t>
      </w:r>
      <w:r w:rsidR="0097415A">
        <w:rPr>
          <w:lang w:val="en-GB" w:eastAsia="zh-CN"/>
        </w:rPr>
        <w:t>the bandwidth</w:t>
      </w:r>
      <w:r w:rsidR="0097415A">
        <w:rPr>
          <w:rFonts w:hint="eastAsia"/>
          <w:lang w:val="en-GB" w:eastAsia="zh-CN"/>
        </w:rPr>
        <w:t xml:space="preserve"> restriction of RedCap UE, </w:t>
      </w:r>
      <w:r w:rsidR="00AE7A0F">
        <w:rPr>
          <w:rFonts w:hint="eastAsia"/>
          <w:lang w:val="en-GB" w:eastAsia="zh-CN"/>
        </w:rPr>
        <w:t xml:space="preserve">and/or </w:t>
      </w:r>
      <w:r w:rsidR="0097415A">
        <w:rPr>
          <w:rFonts w:hint="eastAsia"/>
          <w:lang w:val="en-GB" w:eastAsia="zh-CN"/>
        </w:rPr>
        <w:t xml:space="preserve">frequency </w:t>
      </w:r>
      <w:r w:rsidR="0097415A">
        <w:rPr>
          <w:lang w:val="en-GB" w:eastAsia="zh-CN"/>
        </w:rPr>
        <w:t>hopping</w:t>
      </w:r>
      <w:r w:rsidR="0097415A">
        <w:rPr>
          <w:rFonts w:hint="eastAsia"/>
          <w:lang w:val="en-GB" w:eastAsia="zh-CN"/>
        </w:rPr>
        <w:t xml:space="preserve"> will be </w:t>
      </w:r>
      <w:r w:rsidR="0097415A">
        <w:rPr>
          <w:lang w:val="en-GB" w:eastAsia="zh-CN"/>
        </w:rPr>
        <w:t>configured</w:t>
      </w:r>
      <w:r w:rsidR="0097415A">
        <w:rPr>
          <w:rFonts w:hint="eastAsia"/>
          <w:lang w:val="en-GB" w:eastAsia="zh-CN"/>
        </w:rPr>
        <w:t xml:space="preserve">. But one issue is that how can the LMF identify that this specific </w:t>
      </w:r>
      <w:r w:rsidR="0097415A">
        <w:rPr>
          <w:lang w:val="en-GB" w:eastAsia="zh-CN"/>
        </w:rPr>
        <w:t>positioning</w:t>
      </w:r>
      <w:r w:rsidR="0097415A">
        <w:rPr>
          <w:rFonts w:hint="eastAsia"/>
          <w:lang w:val="en-GB" w:eastAsia="zh-CN"/>
        </w:rPr>
        <w:t xml:space="preserve"> type, i.e., LMF need to be aware of that the requested positioning is the RedCap </w:t>
      </w:r>
      <w:r w:rsidR="0097415A">
        <w:rPr>
          <w:lang w:val="en-GB" w:eastAsia="zh-CN"/>
        </w:rPr>
        <w:t>positioning</w:t>
      </w:r>
      <w:r w:rsidR="0097415A">
        <w:rPr>
          <w:rFonts w:hint="eastAsia"/>
          <w:lang w:val="en-GB" w:eastAsia="zh-CN"/>
        </w:rPr>
        <w:t xml:space="preserve">.   </w:t>
      </w:r>
    </w:p>
    <w:p w14:paraId="61D504FF" w14:textId="3A8A09B3" w:rsidR="0042238D" w:rsidRPr="00AD6C42" w:rsidRDefault="0042238D" w:rsidP="00105817">
      <w:pPr>
        <w:pStyle w:val="3GPPText"/>
        <w:rPr>
          <w:b/>
          <w:i/>
          <w:lang w:val="en-GB" w:eastAsia="zh-CN"/>
        </w:rPr>
      </w:pPr>
      <w:r w:rsidRPr="0042238D">
        <w:rPr>
          <w:rFonts w:hint="eastAsia"/>
          <w:b/>
          <w:i/>
          <w:lang w:val="en-GB" w:eastAsia="zh-CN"/>
        </w:rPr>
        <w:t xml:space="preserve">Observation 1: Before </w:t>
      </w:r>
      <w:r w:rsidRPr="0042238D">
        <w:rPr>
          <w:b/>
          <w:i/>
          <w:lang w:val="en-GB" w:eastAsia="zh-CN"/>
        </w:rPr>
        <w:t>initiating</w:t>
      </w:r>
      <w:r w:rsidRPr="0042238D">
        <w:rPr>
          <w:rFonts w:hint="eastAsia"/>
          <w:b/>
          <w:i/>
          <w:lang w:val="en-GB" w:eastAsia="zh-CN"/>
        </w:rPr>
        <w:t xml:space="preserve"> the LPP/NRPPa positioning procedure to UE/NG-RAN after </w:t>
      </w:r>
      <w:r w:rsidRPr="0042238D">
        <w:rPr>
          <w:b/>
          <w:i/>
          <w:lang w:val="en-GB" w:eastAsia="zh-CN"/>
        </w:rPr>
        <w:t>receiving</w:t>
      </w:r>
      <w:r w:rsidRPr="0042238D">
        <w:rPr>
          <w:rFonts w:hint="eastAsia"/>
          <w:b/>
          <w:i/>
          <w:lang w:val="en-GB" w:eastAsia="zh-CN"/>
        </w:rPr>
        <w:t xml:space="preserve"> the positioning request, LMF need to aware that the positioning is </w:t>
      </w:r>
      <w:r w:rsidR="00DE7A7B">
        <w:rPr>
          <w:rFonts w:hint="eastAsia"/>
          <w:b/>
          <w:i/>
          <w:lang w:val="en-GB" w:eastAsia="zh-CN"/>
        </w:rPr>
        <w:t>targeted to</w:t>
      </w:r>
      <w:r w:rsidR="00DE7A7B" w:rsidRPr="0042238D">
        <w:rPr>
          <w:rFonts w:hint="eastAsia"/>
          <w:b/>
          <w:i/>
          <w:lang w:val="en-GB" w:eastAsia="zh-CN"/>
        </w:rPr>
        <w:t xml:space="preserve"> </w:t>
      </w:r>
      <w:r w:rsidRPr="0042238D">
        <w:rPr>
          <w:rFonts w:hint="eastAsia"/>
          <w:b/>
          <w:i/>
          <w:lang w:val="en-GB" w:eastAsia="zh-CN"/>
        </w:rPr>
        <w:t xml:space="preserve">RedCap </w:t>
      </w:r>
      <w:r w:rsidR="00DE7A7B">
        <w:rPr>
          <w:rFonts w:hint="eastAsia"/>
          <w:b/>
          <w:i/>
          <w:lang w:val="en-GB" w:eastAsia="zh-CN"/>
        </w:rPr>
        <w:t>UE</w:t>
      </w:r>
      <w:r w:rsidR="00706AAC">
        <w:rPr>
          <w:rFonts w:hint="eastAsia"/>
          <w:b/>
          <w:i/>
          <w:lang w:val="en-GB" w:eastAsia="zh-CN"/>
        </w:rPr>
        <w:t xml:space="preserve"> </w:t>
      </w:r>
      <w:r w:rsidR="00942D49">
        <w:rPr>
          <w:rFonts w:hint="eastAsia"/>
          <w:b/>
          <w:i/>
          <w:lang w:val="en-GB" w:eastAsia="zh-CN"/>
        </w:rPr>
        <w:t>because</w:t>
      </w:r>
      <w:r w:rsidR="00DE7A7B">
        <w:rPr>
          <w:rFonts w:hint="eastAsia"/>
          <w:b/>
          <w:i/>
          <w:lang w:val="en-GB" w:eastAsia="zh-CN"/>
        </w:rPr>
        <w:t xml:space="preserve"> </w:t>
      </w:r>
      <w:r w:rsidR="00DE7A7B" w:rsidRPr="00DE7A7B">
        <w:rPr>
          <w:b/>
          <w:i/>
          <w:lang w:val="en-GB" w:eastAsia="zh-CN"/>
        </w:rPr>
        <w:t>the PRS/SRS configuration has to comply with the bandwidth restriction of RedCap UE</w:t>
      </w:r>
      <w:r w:rsidR="00DE7A7B">
        <w:rPr>
          <w:rFonts w:hint="eastAsia"/>
          <w:b/>
          <w:i/>
          <w:lang w:val="en-GB" w:eastAsia="zh-CN"/>
        </w:rPr>
        <w:t>, etc</w:t>
      </w:r>
      <w:r w:rsidRPr="0042238D">
        <w:rPr>
          <w:rFonts w:hint="eastAsia"/>
          <w:b/>
          <w:i/>
          <w:lang w:val="en-GB" w:eastAsia="zh-CN"/>
        </w:rPr>
        <w:t>.</w:t>
      </w:r>
    </w:p>
    <w:p w14:paraId="69E3D370" w14:textId="01E65B6B" w:rsidR="00C85F42" w:rsidRDefault="00C85F42" w:rsidP="00C85F42">
      <w:pPr>
        <w:pStyle w:val="3GPPText"/>
        <w:rPr>
          <w:b/>
          <w:i/>
          <w:lang w:val="en-GB" w:eastAsia="zh-CN"/>
        </w:rPr>
      </w:pPr>
      <w:r>
        <w:rPr>
          <w:rFonts w:hint="eastAsia"/>
          <w:b/>
          <w:i/>
          <w:lang w:val="en-GB" w:eastAsia="zh-CN"/>
        </w:rPr>
        <w:t>Proposal 2</w:t>
      </w:r>
      <w:r>
        <w:rPr>
          <w:rFonts w:hint="eastAsia"/>
          <w:b/>
          <w:i/>
          <w:lang w:val="en-GB" w:eastAsia="zh-CN"/>
        </w:rPr>
        <w:t>：</w:t>
      </w:r>
      <w:r>
        <w:rPr>
          <w:rFonts w:hint="eastAsia"/>
          <w:b/>
          <w:i/>
          <w:lang w:val="en-GB" w:eastAsia="zh-CN"/>
        </w:rPr>
        <w:t xml:space="preserve">RAN2 to </w:t>
      </w:r>
      <w:r w:rsidR="00AE7A0F">
        <w:rPr>
          <w:rFonts w:hint="eastAsia"/>
          <w:b/>
          <w:i/>
          <w:lang w:val="en-GB" w:eastAsia="zh-CN"/>
        </w:rPr>
        <w:t>confirm that</w:t>
      </w:r>
      <w:r>
        <w:rPr>
          <w:rFonts w:hint="eastAsia"/>
          <w:b/>
          <w:i/>
          <w:lang w:val="en-GB" w:eastAsia="zh-CN"/>
        </w:rPr>
        <w:t xml:space="preserve"> </w:t>
      </w:r>
      <w:r w:rsidRPr="0042238D">
        <w:rPr>
          <w:rFonts w:hint="eastAsia"/>
          <w:b/>
          <w:i/>
          <w:lang w:val="en-GB" w:eastAsia="zh-CN"/>
        </w:rPr>
        <w:t xml:space="preserve">LMF </w:t>
      </w:r>
      <w:r w:rsidR="00AE7A0F">
        <w:rPr>
          <w:rFonts w:hint="eastAsia"/>
          <w:b/>
          <w:i/>
          <w:lang w:val="en-GB" w:eastAsia="zh-CN"/>
        </w:rPr>
        <w:t xml:space="preserve">should be </w:t>
      </w:r>
      <w:r w:rsidRPr="0042238D">
        <w:rPr>
          <w:rFonts w:hint="eastAsia"/>
          <w:b/>
          <w:i/>
          <w:lang w:val="en-GB" w:eastAsia="zh-CN"/>
        </w:rPr>
        <w:t>aware</w:t>
      </w:r>
      <w:r>
        <w:rPr>
          <w:rFonts w:hint="eastAsia"/>
          <w:b/>
          <w:i/>
          <w:lang w:val="en-GB" w:eastAsia="zh-CN"/>
        </w:rPr>
        <w:t xml:space="preserve"> of</w:t>
      </w:r>
      <w:r w:rsidRPr="0042238D">
        <w:rPr>
          <w:rFonts w:hint="eastAsia"/>
          <w:b/>
          <w:i/>
          <w:lang w:val="en-GB" w:eastAsia="zh-CN"/>
        </w:rPr>
        <w:t xml:space="preserve"> the positioning </w:t>
      </w:r>
      <w:r>
        <w:rPr>
          <w:rFonts w:hint="eastAsia"/>
          <w:b/>
          <w:i/>
          <w:lang w:val="en-GB" w:eastAsia="zh-CN"/>
        </w:rPr>
        <w:t xml:space="preserve">target </w:t>
      </w:r>
      <w:r w:rsidR="00AE7A0F">
        <w:rPr>
          <w:rFonts w:hint="eastAsia"/>
          <w:b/>
          <w:i/>
          <w:lang w:val="en-GB" w:eastAsia="zh-CN"/>
        </w:rPr>
        <w:t xml:space="preserve">UE is a </w:t>
      </w:r>
      <w:r w:rsidRPr="0042238D">
        <w:rPr>
          <w:rFonts w:hint="eastAsia"/>
          <w:b/>
          <w:i/>
          <w:lang w:val="en-GB" w:eastAsia="zh-CN"/>
        </w:rPr>
        <w:t xml:space="preserve">RedCap </w:t>
      </w:r>
      <w:r>
        <w:rPr>
          <w:rFonts w:hint="eastAsia"/>
          <w:b/>
          <w:i/>
          <w:lang w:val="en-GB" w:eastAsia="zh-CN"/>
        </w:rPr>
        <w:t xml:space="preserve">UE </w:t>
      </w:r>
      <w:r w:rsidR="00AE7A0F">
        <w:rPr>
          <w:rFonts w:hint="eastAsia"/>
          <w:b/>
          <w:i/>
          <w:lang w:val="en-GB" w:eastAsia="zh-CN"/>
        </w:rPr>
        <w:t>so that</w:t>
      </w:r>
      <w:r>
        <w:rPr>
          <w:rFonts w:hint="eastAsia"/>
          <w:b/>
          <w:i/>
          <w:lang w:val="en-GB" w:eastAsia="zh-CN"/>
        </w:rPr>
        <w:t xml:space="preserve"> </w:t>
      </w:r>
      <w:r w:rsidRPr="00DE7A7B">
        <w:rPr>
          <w:b/>
          <w:i/>
          <w:lang w:val="en-GB" w:eastAsia="zh-CN"/>
        </w:rPr>
        <w:t xml:space="preserve">the PRS/SRS configuration </w:t>
      </w:r>
      <w:r w:rsidR="00AE7A0F">
        <w:rPr>
          <w:rFonts w:hint="eastAsia"/>
          <w:b/>
          <w:i/>
          <w:lang w:val="en-GB" w:eastAsia="zh-CN"/>
        </w:rPr>
        <w:t>can be</w:t>
      </w:r>
      <w:r w:rsidRPr="00DE7A7B">
        <w:rPr>
          <w:b/>
          <w:i/>
          <w:lang w:val="en-GB" w:eastAsia="zh-CN"/>
        </w:rPr>
        <w:t xml:space="preserve"> compl</w:t>
      </w:r>
      <w:r w:rsidR="00AE7A0F">
        <w:rPr>
          <w:rFonts w:hint="eastAsia"/>
          <w:b/>
          <w:i/>
          <w:lang w:val="en-GB" w:eastAsia="zh-CN"/>
        </w:rPr>
        <w:t>ied</w:t>
      </w:r>
      <w:r w:rsidRPr="00DE7A7B">
        <w:rPr>
          <w:b/>
          <w:i/>
          <w:lang w:val="en-GB" w:eastAsia="zh-CN"/>
        </w:rPr>
        <w:t xml:space="preserve"> with the bandwidth restriction of RedCap U</w:t>
      </w:r>
      <w:r>
        <w:rPr>
          <w:b/>
          <w:i/>
          <w:lang w:val="en-GB" w:eastAsia="zh-CN"/>
        </w:rPr>
        <w:t>E</w:t>
      </w:r>
      <w:r w:rsidR="00AE7A0F">
        <w:rPr>
          <w:rFonts w:hint="eastAsia"/>
          <w:b/>
          <w:i/>
          <w:lang w:val="en-GB" w:eastAsia="zh-CN"/>
        </w:rPr>
        <w:t xml:space="preserve"> and </w:t>
      </w:r>
      <w:r w:rsidR="00F33EAD">
        <w:rPr>
          <w:rFonts w:hint="eastAsia"/>
          <w:b/>
          <w:i/>
          <w:lang w:val="en-GB" w:eastAsia="zh-CN"/>
        </w:rPr>
        <w:t xml:space="preserve">may be </w:t>
      </w:r>
      <w:r w:rsidR="00AE7A0F">
        <w:rPr>
          <w:rFonts w:hint="eastAsia"/>
          <w:b/>
          <w:i/>
          <w:lang w:val="en-GB" w:eastAsia="zh-CN"/>
        </w:rPr>
        <w:t xml:space="preserve">also for other configurations </w:t>
      </w:r>
      <w:r w:rsidR="00F33EAD">
        <w:rPr>
          <w:rFonts w:hint="eastAsia"/>
          <w:b/>
          <w:i/>
          <w:lang w:val="en-GB" w:eastAsia="zh-CN"/>
        </w:rPr>
        <w:t>used for</w:t>
      </w:r>
      <w:r w:rsidR="00AE7A0F">
        <w:rPr>
          <w:rFonts w:hint="eastAsia"/>
          <w:b/>
          <w:i/>
          <w:lang w:val="en-GB" w:eastAsia="zh-CN"/>
        </w:rPr>
        <w:t xml:space="preserve"> </w:t>
      </w:r>
      <w:r w:rsidR="00F33EAD">
        <w:rPr>
          <w:rFonts w:hint="eastAsia"/>
          <w:b/>
          <w:i/>
          <w:lang w:val="en-GB" w:eastAsia="zh-CN"/>
        </w:rPr>
        <w:t xml:space="preserve">Redcap </w:t>
      </w:r>
      <w:r w:rsidR="00AE7A0F">
        <w:rPr>
          <w:rFonts w:hint="eastAsia"/>
          <w:b/>
          <w:i/>
          <w:lang w:val="en-GB" w:eastAsia="zh-CN"/>
        </w:rPr>
        <w:t>positioning</w:t>
      </w:r>
      <w:r>
        <w:rPr>
          <w:b/>
          <w:i/>
          <w:lang w:val="en-GB" w:eastAsia="zh-CN"/>
        </w:rPr>
        <w:t>.</w:t>
      </w:r>
    </w:p>
    <w:p w14:paraId="64337249" w14:textId="3E03EE94" w:rsidR="00C85F42" w:rsidRDefault="00C85F42" w:rsidP="00C85F42">
      <w:pPr>
        <w:pStyle w:val="3GPPText"/>
        <w:rPr>
          <w:b/>
          <w:i/>
          <w:lang w:val="en-GB" w:eastAsia="zh-CN"/>
        </w:rPr>
      </w:pPr>
      <w:bookmarkStart w:id="3" w:name="OLE_LINK1"/>
      <w:bookmarkStart w:id="4" w:name="OLE_LINK2"/>
      <w:r>
        <w:rPr>
          <w:rFonts w:hint="eastAsia"/>
          <w:b/>
          <w:i/>
          <w:lang w:val="en-GB" w:eastAsia="zh-CN"/>
        </w:rPr>
        <w:t>Proposal 3:</w:t>
      </w:r>
      <w:r w:rsidRPr="00793CCE">
        <w:rPr>
          <w:rFonts w:hint="eastAsia"/>
          <w:b/>
          <w:i/>
          <w:lang w:val="en-GB" w:eastAsia="zh-CN"/>
        </w:rPr>
        <w:t xml:space="preserve"> </w:t>
      </w:r>
      <w:r w:rsidR="009C206C" w:rsidRPr="009C206C">
        <w:rPr>
          <w:b/>
          <w:i/>
          <w:lang w:val="en-GB" w:eastAsia="zh-CN"/>
        </w:rPr>
        <w:t>If proposal 2 is agreed, RAN2 to discuss how LMF is aware of the positioning targeting to a RedCap UE.</w:t>
      </w:r>
    </w:p>
    <w:bookmarkEnd w:id="3"/>
    <w:bookmarkEnd w:id="4"/>
    <w:p w14:paraId="7ADFEF65" w14:textId="77777777" w:rsidR="009B2871" w:rsidRDefault="009B2871" w:rsidP="009B2871">
      <w:pPr>
        <w:pStyle w:val="3GPPText"/>
        <w:rPr>
          <w:lang w:val="en-GB" w:eastAsia="zh-CN"/>
        </w:rPr>
      </w:pPr>
      <w:r>
        <w:rPr>
          <w:rFonts w:hint="eastAsia"/>
          <w:lang w:val="en-GB" w:eastAsia="zh-CN"/>
        </w:rPr>
        <w:t xml:space="preserve">So as to enable the LMF to be aware of the received positioning request is for RedCap </w:t>
      </w:r>
      <w:r>
        <w:rPr>
          <w:lang w:val="en-GB" w:eastAsia="zh-CN"/>
        </w:rPr>
        <w:t>positioning</w:t>
      </w:r>
      <w:r>
        <w:rPr>
          <w:rFonts w:hint="eastAsia"/>
          <w:lang w:val="en-GB" w:eastAsia="zh-CN"/>
        </w:rPr>
        <w:t>, the following candidate solutions can be considered.</w:t>
      </w:r>
    </w:p>
    <w:p w14:paraId="7BEFED20" w14:textId="77777777" w:rsidR="009B2871" w:rsidRDefault="009B2871" w:rsidP="009B2871">
      <w:pPr>
        <w:pStyle w:val="3GPPText"/>
        <w:numPr>
          <w:ilvl w:val="0"/>
          <w:numId w:val="46"/>
        </w:numPr>
        <w:rPr>
          <w:lang w:val="en-GB" w:eastAsia="zh-CN"/>
        </w:rPr>
      </w:pPr>
      <w:r>
        <w:rPr>
          <w:rFonts w:hint="eastAsia"/>
          <w:lang w:val="en-GB" w:eastAsia="zh-CN"/>
        </w:rPr>
        <w:t>Option 1:  Enable UE to report the RedCap related capability to LMF via LPP procedure;</w:t>
      </w:r>
    </w:p>
    <w:p w14:paraId="5673498A" w14:textId="622C6ADA" w:rsidR="009B2871" w:rsidRDefault="009B2871" w:rsidP="009B2871">
      <w:pPr>
        <w:pStyle w:val="3GPPText"/>
        <w:numPr>
          <w:ilvl w:val="0"/>
          <w:numId w:val="46"/>
        </w:numPr>
        <w:rPr>
          <w:lang w:val="en-GB" w:eastAsia="zh-CN"/>
        </w:rPr>
      </w:pPr>
      <w:r>
        <w:rPr>
          <w:rFonts w:hint="eastAsia"/>
          <w:lang w:val="en-GB" w:eastAsia="zh-CN"/>
        </w:rPr>
        <w:t xml:space="preserve">Option 2:  AMF to add an indication </w:t>
      </w:r>
      <w:r>
        <w:rPr>
          <w:lang w:val="en-GB" w:eastAsia="zh-CN"/>
        </w:rPr>
        <w:t>within</w:t>
      </w:r>
      <w:r>
        <w:rPr>
          <w:rFonts w:hint="eastAsia"/>
          <w:lang w:val="en-GB" w:eastAsia="zh-CN"/>
        </w:rPr>
        <w:t xml:space="preserve"> the positioning </w:t>
      </w:r>
      <w:r>
        <w:rPr>
          <w:lang w:val="en-GB" w:eastAsia="zh-CN"/>
        </w:rPr>
        <w:t>request</w:t>
      </w:r>
      <w:r>
        <w:rPr>
          <w:rFonts w:hint="eastAsia"/>
          <w:lang w:val="en-GB" w:eastAsia="zh-CN"/>
        </w:rPr>
        <w:t xml:space="preserve"> send to LMF, i.e., the request is for RedCap </w:t>
      </w:r>
      <w:r>
        <w:rPr>
          <w:lang w:val="en-GB" w:eastAsia="zh-CN"/>
        </w:rPr>
        <w:t>positioning</w:t>
      </w:r>
      <w:r>
        <w:rPr>
          <w:rFonts w:hint="eastAsia"/>
          <w:lang w:val="en-GB" w:eastAsia="zh-CN"/>
        </w:rPr>
        <w:t>;</w:t>
      </w:r>
    </w:p>
    <w:p w14:paraId="1FD92939" w14:textId="77777777" w:rsidR="009B2871" w:rsidRDefault="009B2871" w:rsidP="009B2871">
      <w:pPr>
        <w:pStyle w:val="3GPPText"/>
        <w:rPr>
          <w:lang w:val="en-GB" w:eastAsia="zh-CN"/>
        </w:rPr>
      </w:pPr>
      <w:r>
        <w:rPr>
          <w:lang w:val="en-GB" w:eastAsia="zh-CN"/>
        </w:rPr>
        <w:t>T</w:t>
      </w:r>
      <w:r>
        <w:rPr>
          <w:rFonts w:hint="eastAsia"/>
          <w:lang w:val="en-GB" w:eastAsia="zh-CN"/>
        </w:rPr>
        <w:t xml:space="preserve">he pros and cons of above options are </w:t>
      </w:r>
      <w:r>
        <w:rPr>
          <w:lang w:val="en-GB" w:eastAsia="zh-CN"/>
        </w:rPr>
        <w:t>analysed</w:t>
      </w:r>
      <w:r>
        <w:rPr>
          <w:rFonts w:hint="eastAsia"/>
          <w:lang w:val="en-GB" w:eastAsia="zh-CN"/>
        </w:rPr>
        <w:t xml:space="preserve"> in the table 1.</w:t>
      </w:r>
    </w:p>
    <w:tbl>
      <w:tblPr>
        <w:tblStyle w:val="af5"/>
        <w:tblW w:w="8930" w:type="dxa"/>
        <w:tblInd w:w="392" w:type="dxa"/>
        <w:tblLook w:val="04A0" w:firstRow="1" w:lastRow="0" w:firstColumn="1" w:lastColumn="0" w:noHBand="0" w:noVBand="1"/>
      </w:tblPr>
      <w:tblGrid>
        <w:gridCol w:w="1276"/>
        <w:gridCol w:w="3118"/>
        <w:gridCol w:w="4536"/>
      </w:tblGrid>
      <w:tr w:rsidR="009B2871" w14:paraId="2B3D3F19" w14:textId="77777777" w:rsidTr="00D33ADC">
        <w:tc>
          <w:tcPr>
            <w:tcW w:w="1276" w:type="dxa"/>
          </w:tcPr>
          <w:p w14:paraId="690F2D5F" w14:textId="77777777" w:rsidR="009B2871" w:rsidRDefault="009B2871" w:rsidP="00D33ADC">
            <w:pPr>
              <w:pStyle w:val="3GPPText"/>
              <w:spacing w:before="0" w:after="0"/>
              <w:jc w:val="left"/>
              <w:rPr>
                <w:lang w:val="en-GB" w:eastAsia="zh-CN"/>
              </w:rPr>
            </w:pPr>
            <w:r>
              <w:rPr>
                <w:lang w:val="en-GB" w:eastAsia="zh-CN"/>
              </w:rPr>
              <w:t>O</w:t>
            </w:r>
            <w:r>
              <w:rPr>
                <w:rFonts w:hint="eastAsia"/>
                <w:lang w:val="en-GB" w:eastAsia="zh-CN"/>
              </w:rPr>
              <w:t>ptions</w:t>
            </w:r>
          </w:p>
        </w:tc>
        <w:tc>
          <w:tcPr>
            <w:tcW w:w="3118" w:type="dxa"/>
          </w:tcPr>
          <w:p w14:paraId="064C8229" w14:textId="77777777" w:rsidR="009B2871" w:rsidRDefault="009B2871" w:rsidP="00D33ADC">
            <w:pPr>
              <w:pStyle w:val="3GPPText"/>
              <w:spacing w:before="0" w:after="0"/>
              <w:jc w:val="left"/>
              <w:rPr>
                <w:lang w:val="en-GB" w:eastAsia="zh-CN"/>
              </w:rPr>
            </w:pPr>
            <w:r>
              <w:rPr>
                <w:lang w:val="en-GB" w:eastAsia="zh-CN"/>
              </w:rPr>
              <w:t>P</w:t>
            </w:r>
            <w:r>
              <w:rPr>
                <w:rFonts w:hint="eastAsia"/>
                <w:lang w:val="en-GB" w:eastAsia="zh-CN"/>
              </w:rPr>
              <w:t>ros</w:t>
            </w:r>
          </w:p>
        </w:tc>
        <w:tc>
          <w:tcPr>
            <w:tcW w:w="4536" w:type="dxa"/>
          </w:tcPr>
          <w:p w14:paraId="402A20E8" w14:textId="77777777" w:rsidR="009B2871" w:rsidRDefault="009B2871" w:rsidP="00D33ADC">
            <w:pPr>
              <w:pStyle w:val="3GPPText"/>
              <w:spacing w:before="0" w:after="0"/>
              <w:jc w:val="left"/>
              <w:rPr>
                <w:lang w:val="en-GB" w:eastAsia="zh-CN"/>
              </w:rPr>
            </w:pPr>
            <w:r>
              <w:rPr>
                <w:rFonts w:hint="eastAsia"/>
                <w:lang w:val="en-GB" w:eastAsia="zh-CN"/>
              </w:rPr>
              <w:t>Cons</w:t>
            </w:r>
          </w:p>
        </w:tc>
      </w:tr>
      <w:tr w:rsidR="009B2871" w14:paraId="23F0A17D" w14:textId="77777777" w:rsidTr="00D33ADC">
        <w:tc>
          <w:tcPr>
            <w:tcW w:w="1276" w:type="dxa"/>
          </w:tcPr>
          <w:p w14:paraId="67AA5B40" w14:textId="77777777" w:rsidR="009B2871" w:rsidRDefault="009B2871" w:rsidP="00D33ADC">
            <w:pPr>
              <w:pStyle w:val="3GPPText"/>
              <w:spacing w:before="0" w:after="0"/>
              <w:jc w:val="left"/>
              <w:rPr>
                <w:lang w:val="en-GB" w:eastAsia="zh-CN"/>
              </w:rPr>
            </w:pPr>
            <w:r>
              <w:rPr>
                <w:lang w:val="en-GB" w:eastAsia="zh-CN"/>
              </w:rPr>
              <w:t>O</w:t>
            </w:r>
            <w:r>
              <w:rPr>
                <w:rFonts w:hint="eastAsia"/>
                <w:lang w:val="en-GB" w:eastAsia="zh-CN"/>
              </w:rPr>
              <w:t>ption 1</w:t>
            </w:r>
          </w:p>
        </w:tc>
        <w:tc>
          <w:tcPr>
            <w:tcW w:w="3118" w:type="dxa"/>
          </w:tcPr>
          <w:p w14:paraId="0D7B96CC" w14:textId="77777777" w:rsidR="009B2871" w:rsidRDefault="009B2871" w:rsidP="00D33ADC">
            <w:pPr>
              <w:pStyle w:val="3GPPText"/>
              <w:spacing w:before="0" w:after="0"/>
              <w:jc w:val="left"/>
              <w:rPr>
                <w:lang w:val="en-GB" w:eastAsia="zh-CN"/>
              </w:rPr>
            </w:pPr>
            <w:r>
              <w:rPr>
                <w:lang w:val="en-GB" w:eastAsia="zh-CN"/>
              </w:rPr>
              <w:t>S</w:t>
            </w:r>
            <w:r>
              <w:rPr>
                <w:rFonts w:hint="eastAsia"/>
                <w:lang w:val="en-GB" w:eastAsia="zh-CN"/>
              </w:rPr>
              <w:t>imple, only RAN2 is impacted</w:t>
            </w:r>
          </w:p>
        </w:tc>
        <w:tc>
          <w:tcPr>
            <w:tcW w:w="4536" w:type="dxa"/>
          </w:tcPr>
          <w:p w14:paraId="5954BCD7" w14:textId="77777777" w:rsidR="009B2871" w:rsidRDefault="009B2871" w:rsidP="00D33ADC">
            <w:pPr>
              <w:pStyle w:val="3GPPText"/>
              <w:spacing w:before="0" w:after="0"/>
              <w:jc w:val="left"/>
              <w:rPr>
                <w:lang w:val="en-GB" w:eastAsia="zh-CN"/>
              </w:rPr>
            </w:pPr>
            <w:r>
              <w:rPr>
                <w:lang w:val="en-GB" w:eastAsia="zh-CN"/>
              </w:rPr>
              <w:t>A</w:t>
            </w:r>
            <w:r>
              <w:rPr>
                <w:rFonts w:hint="eastAsia"/>
                <w:lang w:val="en-GB" w:eastAsia="zh-CN"/>
              </w:rPr>
              <w:t xml:space="preserve">fter receiving the </w:t>
            </w:r>
            <w:r>
              <w:rPr>
                <w:lang w:val="en-GB" w:eastAsia="zh-CN"/>
              </w:rPr>
              <w:t>positioning</w:t>
            </w:r>
            <w:r>
              <w:rPr>
                <w:rFonts w:hint="eastAsia"/>
                <w:lang w:val="en-GB" w:eastAsia="zh-CN"/>
              </w:rPr>
              <w:t xml:space="preserve"> </w:t>
            </w:r>
            <w:r>
              <w:rPr>
                <w:lang w:val="en-GB" w:eastAsia="zh-CN"/>
              </w:rPr>
              <w:t>request</w:t>
            </w:r>
            <w:r>
              <w:rPr>
                <w:rFonts w:hint="eastAsia"/>
                <w:lang w:val="en-GB" w:eastAsia="zh-CN"/>
              </w:rPr>
              <w:t>, LMF still has no aware that this is for RedCap positioning;</w:t>
            </w:r>
          </w:p>
          <w:p w14:paraId="22DD6ECE" w14:textId="77777777" w:rsidR="009B2871" w:rsidRDefault="009B2871" w:rsidP="00D33ADC">
            <w:pPr>
              <w:pStyle w:val="3GPPText"/>
              <w:spacing w:before="0" w:after="0"/>
              <w:jc w:val="left"/>
              <w:rPr>
                <w:lang w:val="en-GB" w:eastAsia="zh-CN"/>
              </w:rPr>
            </w:pPr>
            <w:r>
              <w:rPr>
                <w:lang w:val="en-GB" w:eastAsia="zh-CN"/>
              </w:rPr>
              <w:t>T</w:t>
            </w:r>
            <w:r>
              <w:rPr>
                <w:rFonts w:hint="eastAsia"/>
                <w:lang w:val="en-GB" w:eastAsia="zh-CN"/>
              </w:rPr>
              <w:t>he LPP procedure need to be enhanced</w:t>
            </w:r>
          </w:p>
        </w:tc>
      </w:tr>
      <w:tr w:rsidR="009B2871" w14:paraId="09119AD0" w14:textId="77777777" w:rsidTr="00D33ADC">
        <w:trPr>
          <w:trHeight w:val="324"/>
        </w:trPr>
        <w:tc>
          <w:tcPr>
            <w:tcW w:w="1276" w:type="dxa"/>
          </w:tcPr>
          <w:p w14:paraId="43BCB7A2" w14:textId="46DD914E" w:rsidR="009B2871" w:rsidRDefault="009B2871" w:rsidP="00D33ADC">
            <w:pPr>
              <w:pStyle w:val="3GPPText"/>
              <w:spacing w:before="0" w:after="0"/>
              <w:jc w:val="left"/>
              <w:rPr>
                <w:lang w:val="en-GB" w:eastAsia="zh-CN"/>
              </w:rPr>
            </w:pPr>
            <w:r>
              <w:rPr>
                <w:rFonts w:hint="eastAsia"/>
                <w:lang w:val="en-GB" w:eastAsia="zh-CN"/>
              </w:rPr>
              <w:t xml:space="preserve">Option </w:t>
            </w:r>
            <w:r w:rsidR="004715BC">
              <w:rPr>
                <w:rFonts w:hint="eastAsia"/>
                <w:lang w:val="en-GB" w:eastAsia="zh-CN"/>
              </w:rPr>
              <w:t>2</w:t>
            </w:r>
            <w:bookmarkStart w:id="5" w:name="_GoBack"/>
            <w:bookmarkEnd w:id="5"/>
          </w:p>
        </w:tc>
        <w:tc>
          <w:tcPr>
            <w:tcW w:w="3118" w:type="dxa"/>
          </w:tcPr>
          <w:p w14:paraId="39DD8BF5" w14:textId="77777777" w:rsidR="009B2871" w:rsidRDefault="009B2871" w:rsidP="00D33ADC">
            <w:pPr>
              <w:pStyle w:val="3GPPText"/>
              <w:spacing w:before="0" w:after="0"/>
              <w:jc w:val="left"/>
              <w:rPr>
                <w:lang w:val="en-GB" w:eastAsia="zh-CN"/>
              </w:rPr>
            </w:pPr>
            <w:r>
              <w:rPr>
                <w:rFonts w:hint="eastAsia"/>
                <w:lang w:val="en-GB" w:eastAsia="zh-CN"/>
              </w:rPr>
              <w:t xml:space="preserve">LMF can directly aware that the positioning is RedCap </w:t>
            </w:r>
            <w:r>
              <w:rPr>
                <w:lang w:val="en-GB" w:eastAsia="zh-CN"/>
              </w:rPr>
              <w:t>positioning</w:t>
            </w:r>
          </w:p>
        </w:tc>
        <w:tc>
          <w:tcPr>
            <w:tcW w:w="4536" w:type="dxa"/>
          </w:tcPr>
          <w:p w14:paraId="034F0223" w14:textId="77777777" w:rsidR="009B2871" w:rsidRDefault="009B2871" w:rsidP="00D33ADC">
            <w:pPr>
              <w:pStyle w:val="3GPPText"/>
              <w:spacing w:before="0" w:after="0"/>
              <w:jc w:val="left"/>
              <w:rPr>
                <w:lang w:val="en-GB" w:eastAsia="zh-CN"/>
              </w:rPr>
            </w:pPr>
            <w:r>
              <w:rPr>
                <w:rFonts w:hint="eastAsia"/>
                <w:lang w:val="en-GB" w:eastAsia="zh-CN"/>
              </w:rPr>
              <w:t>SA2 is impacted</w:t>
            </w:r>
          </w:p>
        </w:tc>
      </w:tr>
    </w:tbl>
    <w:p w14:paraId="036CC37C" w14:textId="77777777" w:rsidR="009B2871" w:rsidRDefault="009B2871" w:rsidP="009B2871">
      <w:pPr>
        <w:pStyle w:val="3GPPText"/>
        <w:jc w:val="center"/>
        <w:rPr>
          <w:lang w:val="en-GB" w:eastAsia="zh-CN"/>
        </w:rPr>
      </w:pPr>
      <w:r>
        <w:rPr>
          <w:rFonts w:hint="eastAsia"/>
          <w:lang w:val="en-GB" w:eastAsia="zh-CN"/>
        </w:rPr>
        <w:t xml:space="preserve">Table 1: analysis of the solutions for the </w:t>
      </w:r>
      <w:r>
        <w:rPr>
          <w:lang w:val="en-GB" w:eastAsia="zh-CN"/>
        </w:rPr>
        <w:t>identification</w:t>
      </w:r>
      <w:r>
        <w:rPr>
          <w:rFonts w:hint="eastAsia"/>
          <w:lang w:val="en-GB" w:eastAsia="zh-CN"/>
        </w:rPr>
        <w:t xml:space="preserve"> of the RedCap positioning</w:t>
      </w:r>
    </w:p>
    <w:p w14:paraId="7E940CB4" w14:textId="67A26B6A" w:rsidR="009B2871" w:rsidRPr="00690FF7" w:rsidRDefault="009B2871" w:rsidP="009B2871">
      <w:pPr>
        <w:pStyle w:val="3GPPText"/>
        <w:rPr>
          <w:b/>
          <w:i/>
          <w:lang w:val="en-GB" w:eastAsia="zh-CN"/>
        </w:rPr>
      </w:pPr>
      <w:r w:rsidRPr="00690FF7">
        <w:rPr>
          <w:rFonts w:hint="eastAsia"/>
          <w:b/>
          <w:i/>
          <w:lang w:val="en-GB" w:eastAsia="zh-CN"/>
        </w:rPr>
        <w:t xml:space="preserve">Proposal </w:t>
      </w:r>
      <w:r>
        <w:rPr>
          <w:rFonts w:hint="eastAsia"/>
          <w:b/>
          <w:i/>
          <w:lang w:val="en-GB" w:eastAsia="zh-CN"/>
        </w:rPr>
        <w:t>4</w:t>
      </w:r>
      <w:r w:rsidRPr="00690FF7">
        <w:rPr>
          <w:rFonts w:hint="eastAsia"/>
          <w:b/>
          <w:i/>
          <w:lang w:val="en-GB" w:eastAsia="zh-CN"/>
        </w:rPr>
        <w:t xml:space="preserve">: </w:t>
      </w:r>
      <w:r>
        <w:rPr>
          <w:rFonts w:hint="eastAsia"/>
          <w:b/>
          <w:i/>
          <w:lang w:val="en-GB" w:eastAsia="zh-CN"/>
        </w:rPr>
        <w:t>To enable LMF to be aware of the positioning targeting to a RedCap UE, t</w:t>
      </w:r>
      <w:r>
        <w:rPr>
          <w:b/>
          <w:i/>
          <w:lang w:val="en-GB" w:eastAsia="zh-CN"/>
        </w:rPr>
        <w:t>he</w:t>
      </w:r>
      <w:r>
        <w:rPr>
          <w:rFonts w:hint="eastAsia"/>
          <w:b/>
          <w:i/>
          <w:lang w:val="en-GB" w:eastAsia="zh-CN"/>
        </w:rPr>
        <w:t xml:space="preserve"> following options can be considered</w:t>
      </w:r>
      <w:r w:rsidRPr="00690FF7">
        <w:rPr>
          <w:rFonts w:hint="eastAsia"/>
          <w:b/>
          <w:i/>
          <w:lang w:val="en-GB" w:eastAsia="zh-CN"/>
        </w:rPr>
        <w:t>:</w:t>
      </w:r>
    </w:p>
    <w:p w14:paraId="10B84DD5" w14:textId="77777777" w:rsidR="009B2871" w:rsidRPr="00690FF7" w:rsidRDefault="009B2871" w:rsidP="009B2871">
      <w:pPr>
        <w:pStyle w:val="3GPPText"/>
        <w:numPr>
          <w:ilvl w:val="0"/>
          <w:numId w:val="46"/>
        </w:numPr>
        <w:rPr>
          <w:b/>
          <w:i/>
          <w:lang w:val="en-GB" w:eastAsia="zh-CN"/>
        </w:rPr>
      </w:pPr>
      <w:r w:rsidRPr="00690FF7">
        <w:rPr>
          <w:rFonts w:hint="eastAsia"/>
          <w:b/>
          <w:i/>
          <w:lang w:val="en-GB" w:eastAsia="zh-CN"/>
        </w:rPr>
        <w:t>Option 1:  Enable UE to report the RedCap related capability to LMF via LPP procedure;</w:t>
      </w:r>
    </w:p>
    <w:p w14:paraId="19460AE3" w14:textId="20FC3C4C" w:rsidR="00277597" w:rsidRPr="00AD760D" w:rsidRDefault="009B2871" w:rsidP="00277597">
      <w:pPr>
        <w:pStyle w:val="3GPPText"/>
        <w:numPr>
          <w:ilvl w:val="0"/>
          <w:numId w:val="46"/>
        </w:numPr>
        <w:rPr>
          <w:b/>
          <w:i/>
          <w:lang w:val="en-GB" w:eastAsia="zh-CN"/>
        </w:rPr>
      </w:pPr>
      <w:r w:rsidRPr="00690FF7">
        <w:rPr>
          <w:rFonts w:hint="eastAsia"/>
          <w:b/>
          <w:i/>
          <w:lang w:val="en-GB" w:eastAsia="zh-CN"/>
        </w:rPr>
        <w:t xml:space="preserve">Option </w:t>
      </w:r>
      <w:r>
        <w:rPr>
          <w:rFonts w:hint="eastAsia"/>
          <w:b/>
          <w:i/>
          <w:lang w:val="en-GB" w:eastAsia="zh-CN"/>
        </w:rPr>
        <w:t>2</w:t>
      </w:r>
      <w:r w:rsidRPr="00690FF7">
        <w:rPr>
          <w:rFonts w:hint="eastAsia"/>
          <w:b/>
          <w:i/>
          <w:lang w:val="en-GB" w:eastAsia="zh-CN"/>
        </w:rPr>
        <w:t xml:space="preserve">:  AMF to add an indication </w:t>
      </w:r>
      <w:r w:rsidRPr="00690FF7">
        <w:rPr>
          <w:b/>
          <w:i/>
          <w:lang w:val="en-GB" w:eastAsia="zh-CN"/>
        </w:rPr>
        <w:t>within</w:t>
      </w:r>
      <w:r w:rsidRPr="00690FF7">
        <w:rPr>
          <w:rFonts w:hint="eastAsia"/>
          <w:b/>
          <w:i/>
          <w:lang w:val="en-GB" w:eastAsia="zh-CN"/>
        </w:rPr>
        <w:t xml:space="preserve"> the positioning </w:t>
      </w:r>
      <w:r w:rsidRPr="00690FF7">
        <w:rPr>
          <w:b/>
          <w:i/>
          <w:lang w:val="en-GB" w:eastAsia="zh-CN"/>
        </w:rPr>
        <w:t>request</w:t>
      </w:r>
      <w:r w:rsidRPr="00690FF7">
        <w:rPr>
          <w:rFonts w:hint="eastAsia"/>
          <w:b/>
          <w:i/>
          <w:lang w:val="en-GB" w:eastAsia="zh-CN"/>
        </w:rPr>
        <w:t xml:space="preserve"> send to LMF, i.e., the request is for RedCap </w:t>
      </w:r>
      <w:r w:rsidRPr="00690FF7">
        <w:rPr>
          <w:b/>
          <w:i/>
          <w:lang w:val="en-GB" w:eastAsia="zh-CN"/>
        </w:rPr>
        <w:t>positioning</w:t>
      </w:r>
      <w:r>
        <w:rPr>
          <w:rFonts w:hint="eastAsia"/>
          <w:b/>
          <w:i/>
          <w:lang w:val="en-GB" w:eastAsia="zh-CN"/>
        </w:rPr>
        <w:t>.</w:t>
      </w:r>
    </w:p>
    <w:p w14:paraId="74318939" w14:textId="4BA0E3D8" w:rsidR="007608FD" w:rsidRPr="007608FD" w:rsidRDefault="00886E44" w:rsidP="00FB6CC7">
      <w:pPr>
        <w:pStyle w:val="3GPPH2"/>
      </w:pPr>
      <w:r>
        <w:rPr>
          <w:rFonts w:hint="eastAsia"/>
          <w:lang w:eastAsia="zh-CN"/>
        </w:rPr>
        <w:t xml:space="preserve">Enhancement for RedCap </w:t>
      </w:r>
      <w:r>
        <w:rPr>
          <w:lang w:eastAsia="zh-CN"/>
        </w:rPr>
        <w:t>positioning</w:t>
      </w:r>
    </w:p>
    <w:p w14:paraId="2F7D6CC8" w14:textId="4D263F30" w:rsidR="001549B8" w:rsidRPr="001549B8" w:rsidRDefault="001549B8" w:rsidP="00896CCF">
      <w:pPr>
        <w:pStyle w:val="3GPPText"/>
        <w:rPr>
          <w:b/>
          <w:i/>
          <w:lang w:val="en-GB" w:eastAsia="zh-CN"/>
        </w:rPr>
      </w:pPr>
      <w:bookmarkStart w:id="6" w:name="OLE_LINK24"/>
      <w:bookmarkStart w:id="7" w:name="OLE_LINK25"/>
      <w:r>
        <w:rPr>
          <w:rFonts w:hint="eastAsia"/>
          <w:b/>
          <w:i/>
          <w:lang w:val="en-GB" w:eastAsia="zh-CN"/>
        </w:rPr>
        <w:t># Frequency hopping of the DL-PRS/UL-SRS</w:t>
      </w:r>
    </w:p>
    <w:bookmarkEnd w:id="6"/>
    <w:bookmarkEnd w:id="7"/>
    <w:p w14:paraId="4B972DF7" w14:textId="7ED0E8BC" w:rsidR="00896CCF" w:rsidRDefault="00886E44" w:rsidP="00896CCF">
      <w:pPr>
        <w:pStyle w:val="3GPPText"/>
        <w:rPr>
          <w:lang w:val="en-GB" w:eastAsia="zh-CN"/>
        </w:rPr>
      </w:pPr>
      <w:r>
        <w:rPr>
          <w:lang w:val="en-GB"/>
        </w:rPr>
        <w:t>In RAN1#</w:t>
      </w:r>
      <w:r>
        <w:rPr>
          <w:rFonts w:hint="eastAsia"/>
          <w:lang w:val="en-GB" w:eastAsia="zh-CN"/>
        </w:rPr>
        <w:t>110</w:t>
      </w:r>
      <w:r w:rsidR="003827BB">
        <w:rPr>
          <w:rFonts w:hint="eastAsia"/>
          <w:lang w:val="en-GB" w:eastAsia="zh-CN"/>
        </w:rPr>
        <w:t xml:space="preserve"> [</w:t>
      </w:r>
      <w:r w:rsidR="007C7359">
        <w:rPr>
          <w:rFonts w:hint="eastAsia"/>
          <w:lang w:val="en-GB" w:eastAsia="zh-CN"/>
        </w:rPr>
        <w:t>3</w:t>
      </w:r>
      <w:r w:rsidR="003827BB">
        <w:rPr>
          <w:rFonts w:hint="eastAsia"/>
          <w:lang w:val="en-GB" w:eastAsia="zh-CN"/>
        </w:rPr>
        <w:t>]</w:t>
      </w:r>
      <w:r w:rsidR="00896CCF">
        <w:rPr>
          <w:lang w:val="en-GB"/>
        </w:rPr>
        <w:t xml:space="preserve">, </w:t>
      </w:r>
      <w:r w:rsidR="001549B8">
        <w:rPr>
          <w:rFonts w:hint="eastAsia"/>
          <w:lang w:val="en-GB" w:eastAsia="zh-CN"/>
        </w:rPr>
        <w:t xml:space="preserve">RAN1 agreed that at least the frequency hopping can be </w:t>
      </w:r>
      <w:r w:rsidR="001549B8">
        <w:rPr>
          <w:lang w:val="en-GB" w:eastAsia="zh-CN"/>
        </w:rPr>
        <w:t>considered</w:t>
      </w:r>
      <w:r w:rsidR="001549B8">
        <w:rPr>
          <w:rFonts w:hint="eastAsia"/>
          <w:lang w:val="en-GB" w:eastAsia="zh-CN"/>
        </w:rPr>
        <w:t xml:space="preserve"> for RedCap positioning, but the details is still FFS now. And since this is mainly within RAN1 scope, so we prefer RAN2 to wait </w:t>
      </w:r>
      <w:r w:rsidR="001549B8">
        <w:rPr>
          <w:lang w:val="en-GB" w:eastAsia="zh-CN"/>
        </w:rPr>
        <w:t>until</w:t>
      </w:r>
      <w:r w:rsidR="001549B8">
        <w:rPr>
          <w:rFonts w:hint="eastAsia"/>
          <w:lang w:val="en-GB" w:eastAsia="zh-CN"/>
        </w:rPr>
        <w:t xml:space="preserve"> RAN1 makes some progress.</w:t>
      </w:r>
    </w:p>
    <w:tbl>
      <w:tblPr>
        <w:tblStyle w:val="af5"/>
        <w:tblW w:w="0" w:type="auto"/>
        <w:tblLook w:val="04A0" w:firstRow="1" w:lastRow="0" w:firstColumn="1" w:lastColumn="0" w:noHBand="0" w:noVBand="1"/>
      </w:tblPr>
      <w:tblGrid>
        <w:gridCol w:w="9060"/>
      </w:tblGrid>
      <w:tr w:rsidR="00896CCF" w14:paraId="16316413" w14:textId="77777777" w:rsidTr="00811437">
        <w:tc>
          <w:tcPr>
            <w:tcW w:w="9060" w:type="dxa"/>
          </w:tcPr>
          <w:p w14:paraId="5A1B7A7A" w14:textId="77777777" w:rsidR="006D07B2" w:rsidRPr="009E6036" w:rsidRDefault="006D07B2" w:rsidP="006D07B2">
            <w:pPr>
              <w:rPr>
                <w:rFonts w:ascii="Times" w:eastAsia="Batang" w:hAnsi="Times"/>
                <w:b/>
                <w:bCs/>
                <w:sz w:val="20"/>
                <w:lang w:val="en-GB" w:eastAsia="en-US"/>
              </w:rPr>
            </w:pPr>
            <w:r w:rsidRPr="009E6036">
              <w:rPr>
                <w:rFonts w:ascii="Times" w:eastAsia="Batang" w:hAnsi="Times"/>
                <w:b/>
                <w:bCs/>
                <w:sz w:val="20"/>
                <w:lang w:val="en-GB" w:eastAsia="en-US"/>
              </w:rPr>
              <w:t>Agreement</w:t>
            </w:r>
          </w:p>
          <w:p w14:paraId="6B367847" w14:textId="77777777" w:rsidR="006D07B2" w:rsidRPr="009E6036" w:rsidRDefault="006D07B2" w:rsidP="006D07B2">
            <w:pPr>
              <w:rPr>
                <w:rFonts w:eastAsia="宋体"/>
                <w:bCs/>
                <w:sz w:val="20"/>
                <w:szCs w:val="20"/>
                <w:lang w:val="en-GB"/>
              </w:rPr>
            </w:pPr>
            <w:r w:rsidRPr="009E6036">
              <w:rPr>
                <w:rFonts w:eastAsia="宋体"/>
                <w:bCs/>
                <w:sz w:val="20"/>
                <w:szCs w:val="20"/>
                <w:lang w:val="en-GB"/>
              </w:rPr>
              <w:t>The potential benefits and performance gains of frequency hopping of the DL PRS and UL SRS can be investigated in release 18, which may take into account at least the following:</w:t>
            </w:r>
          </w:p>
          <w:p w14:paraId="23B13375" w14:textId="77777777" w:rsidR="006D07B2" w:rsidRPr="009E6036" w:rsidRDefault="006D07B2" w:rsidP="00C410A0">
            <w:pPr>
              <w:widowControl w:val="0"/>
              <w:numPr>
                <w:ilvl w:val="0"/>
                <w:numId w:val="40"/>
              </w:numPr>
              <w:jc w:val="both"/>
              <w:rPr>
                <w:rFonts w:ascii="Times" w:eastAsia="Batang" w:hAnsi="Times"/>
                <w:sz w:val="20"/>
                <w:lang w:val="en-GB" w:eastAsia="x-none"/>
              </w:rPr>
            </w:pPr>
            <w:r w:rsidRPr="009E6036">
              <w:rPr>
                <w:rFonts w:ascii="Times" w:eastAsia="Batang" w:hAnsi="Times"/>
                <w:sz w:val="20"/>
                <w:lang w:val="en-GB" w:eastAsia="x-none"/>
              </w:rPr>
              <w:t xml:space="preserve">The impact of Doppler, phase offset, timing offset, power imbalance among </w:t>
            </w:r>
            <w:r w:rsidRPr="009E6036">
              <w:rPr>
                <w:rFonts w:ascii="Times" w:eastAsia="Batang" w:hAnsi="Times" w:hint="eastAsia"/>
                <w:sz w:val="20"/>
                <w:lang w:val="en-GB" w:eastAsia="x-none"/>
              </w:rPr>
              <w:t>h</w:t>
            </w:r>
            <w:r w:rsidRPr="009E6036">
              <w:rPr>
                <w:rFonts w:ascii="Times" w:eastAsia="Batang" w:hAnsi="Times"/>
                <w:sz w:val="20"/>
                <w:lang w:val="en-GB" w:eastAsia="x-none"/>
              </w:rPr>
              <w:t>ops</w:t>
            </w:r>
          </w:p>
          <w:p w14:paraId="600FC620" w14:textId="77777777" w:rsidR="006D07B2" w:rsidRPr="009E6036" w:rsidRDefault="006D07B2" w:rsidP="00C410A0">
            <w:pPr>
              <w:widowControl w:val="0"/>
              <w:numPr>
                <w:ilvl w:val="0"/>
                <w:numId w:val="40"/>
              </w:numPr>
              <w:jc w:val="both"/>
              <w:rPr>
                <w:rFonts w:ascii="Times" w:eastAsia="Batang" w:hAnsi="Times"/>
                <w:sz w:val="20"/>
                <w:lang w:val="en-GB" w:eastAsia="x-none"/>
              </w:rPr>
            </w:pPr>
            <w:r w:rsidRPr="009E6036">
              <w:rPr>
                <w:rFonts w:ascii="Times" w:eastAsia="Batang" w:hAnsi="Times"/>
                <w:sz w:val="20"/>
                <w:lang w:val="en-GB" w:eastAsia="x-none"/>
              </w:rPr>
              <w:t>RedCap UE capability and complexity considerations</w:t>
            </w:r>
          </w:p>
          <w:p w14:paraId="5830A36C" w14:textId="77777777" w:rsidR="006D07B2" w:rsidRPr="009E6036" w:rsidRDefault="006D07B2" w:rsidP="00C410A0">
            <w:pPr>
              <w:widowControl w:val="0"/>
              <w:numPr>
                <w:ilvl w:val="0"/>
                <w:numId w:val="40"/>
              </w:numPr>
              <w:jc w:val="both"/>
              <w:rPr>
                <w:rFonts w:ascii="Times" w:eastAsia="Batang" w:hAnsi="Times"/>
                <w:sz w:val="20"/>
                <w:lang w:val="en-GB" w:eastAsia="x-none"/>
              </w:rPr>
            </w:pPr>
            <w:r w:rsidRPr="009E6036">
              <w:rPr>
                <w:rFonts w:ascii="Times" w:eastAsia="Batang" w:hAnsi="Times"/>
                <w:sz w:val="20"/>
                <w:lang w:val="en-GB" w:eastAsia="x-none"/>
              </w:rPr>
              <w:t>Impact of RF retuning during frequency hopping</w:t>
            </w:r>
          </w:p>
          <w:p w14:paraId="71CE6624" w14:textId="04F8EFF3" w:rsidR="00896CCF" w:rsidRPr="006D07B2" w:rsidRDefault="006D07B2" w:rsidP="00C410A0">
            <w:pPr>
              <w:widowControl w:val="0"/>
              <w:numPr>
                <w:ilvl w:val="0"/>
                <w:numId w:val="40"/>
              </w:numPr>
              <w:jc w:val="both"/>
              <w:rPr>
                <w:rFonts w:ascii="Times" w:eastAsia="Batang" w:hAnsi="Times"/>
                <w:sz w:val="20"/>
                <w:lang w:val="en-GB" w:eastAsia="x-none"/>
              </w:rPr>
            </w:pPr>
            <w:r w:rsidRPr="009E6036">
              <w:rPr>
                <w:rFonts w:ascii="Times" w:eastAsia="Batang" w:hAnsi="Times"/>
                <w:sz w:val="20"/>
                <w:lang w:val="en-GB" w:eastAsia="x-none"/>
              </w:rPr>
              <w:t>Details of frequency hopping (including Tx hopping and/or Rx hopping, BWP switching) for the study are FFS</w:t>
            </w:r>
          </w:p>
        </w:tc>
      </w:tr>
    </w:tbl>
    <w:p w14:paraId="0C5005E1" w14:textId="7808F6D6" w:rsidR="00886E44" w:rsidRPr="0013144C" w:rsidRDefault="003D1AF9" w:rsidP="006D07B2">
      <w:pPr>
        <w:pStyle w:val="3GPPText"/>
        <w:rPr>
          <w:b/>
          <w:i/>
          <w:lang w:val="en-GB" w:eastAsia="zh-CN"/>
        </w:rPr>
      </w:pPr>
      <w:r w:rsidRPr="0013144C">
        <w:rPr>
          <w:b/>
          <w:i/>
          <w:lang w:val="en-GB" w:eastAsia="zh-CN"/>
        </w:rPr>
        <w:t>P</w:t>
      </w:r>
      <w:r w:rsidRPr="0013144C">
        <w:rPr>
          <w:rFonts w:hint="eastAsia"/>
          <w:b/>
          <w:i/>
          <w:lang w:val="en-GB" w:eastAsia="zh-CN"/>
        </w:rPr>
        <w:t xml:space="preserve">roposal </w:t>
      </w:r>
      <w:r w:rsidR="009B2871">
        <w:rPr>
          <w:rFonts w:hint="eastAsia"/>
          <w:b/>
          <w:i/>
          <w:lang w:val="en-GB" w:eastAsia="zh-CN"/>
        </w:rPr>
        <w:t>5</w:t>
      </w:r>
      <w:r w:rsidRPr="0013144C">
        <w:rPr>
          <w:rFonts w:hint="eastAsia"/>
          <w:b/>
          <w:i/>
          <w:lang w:val="en-GB" w:eastAsia="zh-CN"/>
        </w:rPr>
        <w:t xml:space="preserve">: </w:t>
      </w:r>
      <w:r w:rsidR="0013144C" w:rsidRPr="0013144C">
        <w:rPr>
          <w:rFonts w:hint="eastAsia"/>
          <w:b/>
          <w:i/>
          <w:lang w:val="en-GB" w:eastAsia="zh-CN"/>
        </w:rPr>
        <w:t xml:space="preserve">RAN2 to discuss the frequency hopping </w:t>
      </w:r>
      <w:r w:rsidR="0013144C">
        <w:rPr>
          <w:rFonts w:hint="eastAsia"/>
          <w:b/>
          <w:i/>
          <w:lang w:val="en-GB" w:eastAsia="zh-CN"/>
        </w:rPr>
        <w:t xml:space="preserve">of the DL-PRS/UL-SRS </w:t>
      </w:r>
      <w:r w:rsidR="0013144C" w:rsidRPr="0013144C">
        <w:rPr>
          <w:rFonts w:hint="eastAsia"/>
          <w:b/>
          <w:i/>
          <w:lang w:val="en-GB" w:eastAsia="zh-CN"/>
        </w:rPr>
        <w:t>until RAN1 make</w:t>
      </w:r>
      <w:r w:rsidR="0013144C">
        <w:rPr>
          <w:rFonts w:hint="eastAsia"/>
          <w:b/>
          <w:i/>
          <w:lang w:val="en-GB" w:eastAsia="zh-CN"/>
        </w:rPr>
        <w:t>s</w:t>
      </w:r>
      <w:r w:rsidR="0013144C" w:rsidRPr="0013144C">
        <w:rPr>
          <w:rFonts w:hint="eastAsia"/>
          <w:b/>
          <w:i/>
          <w:lang w:val="en-GB" w:eastAsia="zh-CN"/>
        </w:rPr>
        <w:t xml:space="preserve"> further progress.</w:t>
      </w:r>
    </w:p>
    <w:p w14:paraId="3D521708" w14:textId="4A7C2D40" w:rsidR="001549B8" w:rsidRPr="001549B8" w:rsidRDefault="001549B8" w:rsidP="001549B8">
      <w:pPr>
        <w:pStyle w:val="3GPPText"/>
        <w:rPr>
          <w:b/>
          <w:i/>
          <w:lang w:val="en-GB" w:eastAsia="zh-CN"/>
        </w:rPr>
      </w:pPr>
      <w:r>
        <w:rPr>
          <w:rFonts w:hint="eastAsia"/>
          <w:b/>
          <w:i/>
          <w:lang w:val="en-GB" w:eastAsia="zh-CN"/>
        </w:rPr>
        <w:t xml:space="preserve"># </w:t>
      </w:r>
      <w:r w:rsidR="000F3CB9">
        <w:rPr>
          <w:rFonts w:hint="eastAsia"/>
          <w:b/>
          <w:i/>
          <w:lang w:val="en-GB" w:eastAsia="zh-CN"/>
        </w:rPr>
        <w:t>Alignment between the DRX and DL-PRS/UL-SRS</w:t>
      </w:r>
      <w:r w:rsidR="008E0E0F">
        <w:rPr>
          <w:rFonts w:hint="eastAsia"/>
          <w:b/>
          <w:i/>
          <w:lang w:val="en-GB" w:eastAsia="zh-CN"/>
        </w:rPr>
        <w:t xml:space="preserve"> </w:t>
      </w:r>
    </w:p>
    <w:p w14:paraId="01991858" w14:textId="3B7DD04D" w:rsidR="006D3ACB" w:rsidRPr="006D3ACB" w:rsidRDefault="006D3ACB" w:rsidP="006D3ACB">
      <w:pPr>
        <w:pStyle w:val="3GPPText"/>
        <w:rPr>
          <w:lang w:val="en-GB"/>
        </w:rPr>
      </w:pPr>
      <w:r>
        <w:rPr>
          <w:rFonts w:hint="eastAsia"/>
          <w:lang w:val="en-GB" w:eastAsia="zh-CN"/>
        </w:rPr>
        <w:t>T</w:t>
      </w:r>
      <w:r w:rsidRPr="006D3ACB">
        <w:rPr>
          <w:rFonts w:hint="eastAsia"/>
          <w:lang w:val="en-GB"/>
        </w:rPr>
        <w:t xml:space="preserve">he DRX information applied by UE and the DL-PRS/SRS configured by LMF are independent, which may result in </w:t>
      </w:r>
      <w:r w:rsidRPr="006D3ACB">
        <w:rPr>
          <w:lang w:val="en-GB"/>
        </w:rPr>
        <w:t>misalignment</w:t>
      </w:r>
      <w:r w:rsidRPr="006D3ACB">
        <w:rPr>
          <w:rFonts w:hint="eastAsia"/>
          <w:lang w:val="en-GB"/>
        </w:rPr>
        <w:t xml:space="preserve"> between PRS or SRS configuration and the DRX </w:t>
      </w:r>
      <w:r w:rsidRPr="006D3ACB">
        <w:rPr>
          <w:lang w:val="en-GB"/>
        </w:rPr>
        <w:t>configuration</w:t>
      </w:r>
      <w:r w:rsidRPr="006D3ACB">
        <w:rPr>
          <w:rFonts w:hint="eastAsia"/>
          <w:lang w:val="en-GB"/>
        </w:rPr>
        <w:t xml:space="preserve">. </w:t>
      </w:r>
      <w:r w:rsidRPr="006D3ACB">
        <w:rPr>
          <w:lang w:val="en-GB"/>
        </w:rPr>
        <w:t>A</w:t>
      </w:r>
      <w:r w:rsidRPr="006D3ACB">
        <w:rPr>
          <w:rFonts w:hint="eastAsia"/>
          <w:lang w:val="en-GB"/>
        </w:rPr>
        <w:t xml:space="preserve">nd the </w:t>
      </w:r>
      <w:r w:rsidRPr="006D3ACB">
        <w:rPr>
          <w:lang w:val="en-GB"/>
        </w:rPr>
        <w:t>scenario</w:t>
      </w:r>
      <w:r w:rsidRPr="006D3ACB">
        <w:rPr>
          <w:rFonts w:hint="eastAsia"/>
          <w:lang w:val="en-GB"/>
        </w:rPr>
        <w:t xml:space="preserve"> shown in Figure 4 may occur, i.e.</w:t>
      </w:r>
      <w:r>
        <w:rPr>
          <w:rFonts w:hint="eastAsia"/>
          <w:lang w:val="en-GB"/>
        </w:rPr>
        <w:t xml:space="preserve">, </w:t>
      </w:r>
      <w:r w:rsidRPr="006D3ACB">
        <w:rPr>
          <w:rFonts w:hint="eastAsia"/>
          <w:lang w:val="en-GB"/>
        </w:rPr>
        <w:t xml:space="preserve">transmission occasion is in DRX off. </w:t>
      </w:r>
      <w:r w:rsidRPr="006D3ACB">
        <w:rPr>
          <w:lang w:val="en-GB"/>
        </w:rPr>
        <w:t>I</w:t>
      </w:r>
      <w:r w:rsidRPr="006D3ACB">
        <w:rPr>
          <w:rFonts w:hint="eastAsia"/>
          <w:lang w:val="en-GB"/>
        </w:rPr>
        <w:t xml:space="preserve">n such scenario, if UE wakes up to perform PRS measurement, additional power consumption will be introduced. Instead, if UE does not wake up, UE cannot perform the PRS </w:t>
      </w:r>
      <w:r w:rsidRPr="006D3ACB">
        <w:rPr>
          <w:lang w:val="en-GB"/>
        </w:rPr>
        <w:t>measurement</w:t>
      </w:r>
      <w:r w:rsidRPr="006D3ACB">
        <w:rPr>
          <w:rFonts w:hint="eastAsia"/>
          <w:lang w:val="en-GB"/>
        </w:rPr>
        <w:t xml:space="preserve"> at the corresponding PRS transmission occasion, which may lead to positioning failure. </w:t>
      </w:r>
      <w:r w:rsidRPr="006D3ACB">
        <w:rPr>
          <w:lang w:val="en-GB"/>
        </w:rPr>
        <w:t>T</w:t>
      </w:r>
      <w:r w:rsidRPr="006D3ACB">
        <w:rPr>
          <w:rFonts w:hint="eastAsia"/>
          <w:lang w:val="en-GB"/>
        </w:rPr>
        <w:t xml:space="preserve">his issue makes the DL positioning procedure at low efficient and accuracy, it also brings some unnecessary energy consumption. </w:t>
      </w:r>
    </w:p>
    <w:p w14:paraId="69479D64" w14:textId="77777777" w:rsidR="006D3ACB" w:rsidRDefault="006D3ACB" w:rsidP="006D3ACB">
      <w:pPr>
        <w:spacing w:beforeLines="50" w:before="120"/>
        <w:jc w:val="center"/>
        <w:rPr>
          <w:rFonts w:eastAsiaTheme="minorEastAsia"/>
        </w:rPr>
      </w:pPr>
      <w:r>
        <w:object w:dxaOrig="7597" w:dyaOrig="1944" w14:anchorId="2FCA5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1pt;height:84pt" o:ole="">
            <v:imagedata r:id="rId9" o:title=""/>
          </v:shape>
          <o:OLEObject Type="Embed" ProgID="Visio.Drawing.11" ShapeID="_x0000_i1025" DrawAspect="Content" ObjectID="_1726057299" r:id="rId10"/>
        </w:object>
      </w:r>
    </w:p>
    <w:p w14:paraId="7B6DF2B9" w14:textId="7CB82848" w:rsidR="006D3ACB" w:rsidRPr="006D3ACB" w:rsidRDefault="006D3ACB" w:rsidP="006D3ACB">
      <w:pPr>
        <w:spacing w:beforeLines="50" w:before="120"/>
        <w:jc w:val="center"/>
        <w:rPr>
          <w:rFonts w:eastAsiaTheme="minorEastAsia"/>
          <w:sz w:val="20"/>
          <w:szCs w:val="20"/>
        </w:rPr>
      </w:pPr>
      <w:r w:rsidRPr="006D3ACB">
        <w:rPr>
          <w:rFonts w:eastAsiaTheme="minorEastAsia"/>
          <w:sz w:val="20"/>
          <w:szCs w:val="20"/>
        </w:rPr>
        <w:t>F</w:t>
      </w:r>
      <w:r w:rsidRPr="006D3ACB">
        <w:rPr>
          <w:rFonts w:eastAsiaTheme="minorEastAsia" w:hint="eastAsia"/>
          <w:sz w:val="20"/>
          <w:szCs w:val="20"/>
        </w:rPr>
        <w:t>igure 1</w:t>
      </w:r>
      <w:bookmarkStart w:id="8" w:name="OLE_LINK38"/>
      <w:bookmarkStart w:id="9" w:name="OLE_LINK39"/>
      <w:r w:rsidRPr="006D3ACB">
        <w:rPr>
          <w:rFonts w:eastAsiaTheme="minorEastAsia" w:hint="eastAsia"/>
          <w:sz w:val="20"/>
          <w:szCs w:val="20"/>
        </w:rPr>
        <w:t>: DL-PRS</w:t>
      </w:r>
      <w:bookmarkEnd w:id="8"/>
      <w:bookmarkEnd w:id="9"/>
      <w:r w:rsidRPr="006D3ACB">
        <w:rPr>
          <w:rFonts w:eastAsiaTheme="minorEastAsia" w:hint="eastAsia"/>
          <w:sz w:val="20"/>
          <w:szCs w:val="20"/>
        </w:rPr>
        <w:t xml:space="preserve"> configuration and DRX period</w:t>
      </w:r>
    </w:p>
    <w:p w14:paraId="24724650" w14:textId="67F2E5F4" w:rsidR="006D3ACB" w:rsidRPr="006D3ACB" w:rsidRDefault="006D3ACB" w:rsidP="006D3ACB">
      <w:pPr>
        <w:pStyle w:val="3GPPText"/>
        <w:rPr>
          <w:b/>
          <w:i/>
          <w:lang w:val="en-GB" w:eastAsia="zh-CN"/>
        </w:rPr>
      </w:pPr>
      <w:r w:rsidRPr="006D3ACB">
        <w:rPr>
          <w:b/>
          <w:i/>
          <w:lang w:val="en-GB" w:eastAsia="zh-CN"/>
        </w:rPr>
        <w:t xml:space="preserve">Proposal </w:t>
      </w:r>
      <w:r w:rsidR="009B2871">
        <w:rPr>
          <w:rFonts w:hint="eastAsia"/>
          <w:b/>
          <w:i/>
          <w:lang w:val="en-GB" w:eastAsia="zh-CN"/>
        </w:rPr>
        <w:t>6</w:t>
      </w:r>
      <w:r w:rsidRPr="006D3ACB">
        <w:rPr>
          <w:b/>
          <w:i/>
          <w:lang w:val="en-GB" w:eastAsia="zh-CN"/>
        </w:rPr>
        <w:t>:</w:t>
      </w:r>
      <w:bookmarkStart w:id="10" w:name="OLE_LINK29"/>
      <w:bookmarkStart w:id="11" w:name="OLE_LINK30"/>
      <w:r w:rsidRPr="006D3ACB">
        <w:rPr>
          <w:rFonts w:hint="eastAsia"/>
          <w:b/>
          <w:i/>
          <w:lang w:val="en-GB" w:eastAsia="zh-CN"/>
        </w:rPr>
        <w:t xml:space="preserve"> </w:t>
      </w:r>
      <w:r w:rsidR="009C206C" w:rsidRPr="009C206C">
        <w:rPr>
          <w:b/>
          <w:i/>
          <w:lang w:val="en-GB" w:eastAsia="zh-CN"/>
        </w:rPr>
        <w:t>RAN2 to discuss the enhancement on PRS/SRS configuration, i.e., to a</w:t>
      </w:r>
      <w:r w:rsidR="009C206C">
        <w:rPr>
          <w:b/>
          <w:i/>
          <w:lang w:val="en-GB" w:eastAsia="zh-CN"/>
        </w:rPr>
        <w:t>lign with the DRX configuration</w:t>
      </w:r>
      <w:r w:rsidRPr="006D3ACB">
        <w:rPr>
          <w:rFonts w:hint="eastAsia"/>
          <w:b/>
          <w:i/>
          <w:lang w:val="en-GB" w:eastAsia="zh-CN"/>
        </w:rPr>
        <w:t xml:space="preserve">. </w:t>
      </w:r>
      <w:bookmarkEnd w:id="10"/>
      <w:bookmarkEnd w:id="11"/>
    </w:p>
    <w:p w14:paraId="41ED5BD0" w14:textId="160CD54F" w:rsidR="008369B0" w:rsidRPr="001549B8" w:rsidRDefault="008369B0" w:rsidP="008369B0">
      <w:pPr>
        <w:pStyle w:val="3GPPText"/>
        <w:rPr>
          <w:b/>
          <w:i/>
          <w:lang w:val="en-GB" w:eastAsia="zh-CN"/>
        </w:rPr>
      </w:pPr>
      <w:r>
        <w:rPr>
          <w:rFonts w:hint="eastAsia"/>
          <w:b/>
          <w:i/>
          <w:lang w:val="en-GB" w:eastAsia="zh-CN"/>
        </w:rPr>
        <w:t xml:space="preserve"># Usage of </w:t>
      </w:r>
      <w:r w:rsidRPr="008369B0">
        <w:rPr>
          <w:b/>
          <w:i/>
          <w:lang w:val="en-GB" w:eastAsia="zh-CN"/>
        </w:rPr>
        <w:t>Carrier phase positioning</w:t>
      </w:r>
      <w:r>
        <w:rPr>
          <w:rFonts w:hint="eastAsia"/>
          <w:b/>
          <w:i/>
          <w:lang w:val="en-GB" w:eastAsia="zh-CN"/>
        </w:rPr>
        <w:t xml:space="preserve"> </w:t>
      </w:r>
    </w:p>
    <w:p w14:paraId="0999C680" w14:textId="77777777" w:rsidR="008369B0" w:rsidRDefault="008369B0" w:rsidP="008369B0">
      <w:pPr>
        <w:pStyle w:val="3GPPText"/>
        <w:rPr>
          <w:lang w:eastAsia="zh-CN"/>
        </w:rPr>
      </w:pPr>
      <w:r>
        <w:t>The solutions for accuracy improvement based on NR carrier phase measurements were approved to be studied in Rel-18. Carrier phase positioning is expected to achieve good positioning performance even without large bandwidth. Therefore, carrier phase positioning can also be applied to RedCap UE for accuracy improvement to compensate UE’s limited bandwidth.</w:t>
      </w:r>
    </w:p>
    <w:p w14:paraId="39F45541" w14:textId="0F45051E" w:rsidR="008369B0" w:rsidRPr="006D3ACB" w:rsidRDefault="008369B0" w:rsidP="008369B0">
      <w:pPr>
        <w:pStyle w:val="3GPPText"/>
        <w:rPr>
          <w:b/>
          <w:i/>
          <w:lang w:val="en-GB" w:eastAsia="zh-CN"/>
        </w:rPr>
      </w:pPr>
      <w:r w:rsidRPr="006D3ACB">
        <w:rPr>
          <w:b/>
          <w:i/>
          <w:lang w:val="en-GB" w:eastAsia="zh-CN"/>
        </w:rPr>
        <w:t xml:space="preserve">Proposal </w:t>
      </w:r>
      <w:r w:rsidR="009B2871">
        <w:rPr>
          <w:rFonts w:hint="eastAsia"/>
          <w:b/>
          <w:i/>
          <w:lang w:val="en-GB" w:eastAsia="zh-CN"/>
        </w:rPr>
        <w:t>7</w:t>
      </w:r>
      <w:r w:rsidRPr="006D3ACB">
        <w:rPr>
          <w:b/>
          <w:i/>
          <w:lang w:val="en-GB" w:eastAsia="zh-CN"/>
        </w:rPr>
        <w:t>:</w:t>
      </w:r>
      <w:r w:rsidRPr="006D3ACB">
        <w:rPr>
          <w:rFonts w:hint="eastAsia"/>
          <w:b/>
          <w:i/>
          <w:lang w:val="en-GB" w:eastAsia="zh-CN"/>
        </w:rPr>
        <w:t xml:space="preserve"> </w:t>
      </w:r>
      <w:r>
        <w:rPr>
          <w:rFonts w:hint="eastAsia"/>
          <w:b/>
          <w:i/>
          <w:lang w:val="en-GB" w:eastAsia="zh-CN"/>
        </w:rPr>
        <w:t xml:space="preserve">So as to improve the </w:t>
      </w:r>
      <w:r>
        <w:rPr>
          <w:b/>
          <w:i/>
          <w:lang w:val="en-GB" w:eastAsia="zh-CN"/>
        </w:rPr>
        <w:t>positioning</w:t>
      </w:r>
      <w:r>
        <w:rPr>
          <w:rFonts w:hint="eastAsia"/>
          <w:b/>
          <w:i/>
          <w:lang w:val="en-GB" w:eastAsia="zh-CN"/>
        </w:rPr>
        <w:t xml:space="preserve"> performance, </w:t>
      </w:r>
      <w:r w:rsidRPr="006D3ACB">
        <w:rPr>
          <w:rFonts w:hint="eastAsia"/>
          <w:b/>
          <w:i/>
          <w:lang w:val="en-GB" w:eastAsia="zh-CN"/>
        </w:rPr>
        <w:t xml:space="preserve">RAN2 to </w:t>
      </w:r>
      <w:r>
        <w:rPr>
          <w:rFonts w:hint="eastAsia"/>
          <w:b/>
          <w:i/>
          <w:lang w:val="en-GB" w:eastAsia="zh-CN"/>
        </w:rPr>
        <w:t xml:space="preserve">agree that the carrier phase positioning can be reused in RedCap </w:t>
      </w:r>
      <w:r>
        <w:rPr>
          <w:b/>
          <w:i/>
          <w:lang w:val="en-GB" w:eastAsia="zh-CN"/>
        </w:rPr>
        <w:t>positioning</w:t>
      </w:r>
      <w:r w:rsidRPr="006D3ACB">
        <w:rPr>
          <w:rFonts w:hint="eastAsia"/>
          <w:b/>
          <w:i/>
          <w:lang w:val="en-GB" w:eastAsia="zh-CN"/>
        </w:rPr>
        <w:t xml:space="preserve">. </w:t>
      </w: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12" w:name="_Ref47295954"/>
      <w:bookmarkStart w:id="13" w:name="_Ref60564645"/>
      <w:r>
        <w:t>Conclusions</w:t>
      </w:r>
      <w:bookmarkEnd w:id="12"/>
      <w:bookmarkEnd w:id="13"/>
    </w:p>
    <w:p w14:paraId="15CBF348" w14:textId="3114AC45" w:rsidR="006E093B" w:rsidRPr="00C866F2" w:rsidRDefault="005B3D5F" w:rsidP="00C866F2">
      <w:pPr>
        <w:rPr>
          <w:rFonts w:eastAsiaTheme="minorEastAsia"/>
          <w:sz w:val="20"/>
          <w:szCs w:val="20"/>
        </w:rPr>
      </w:pPr>
      <w:r w:rsidRPr="0000444D">
        <w:rPr>
          <w:sz w:val="20"/>
          <w:szCs w:val="20"/>
        </w:rPr>
        <w:t xml:space="preserve">In this contribution, we </w:t>
      </w:r>
      <w:r>
        <w:rPr>
          <w:sz w:val="20"/>
          <w:szCs w:val="20"/>
        </w:rPr>
        <w:t xml:space="preserve">discussed the </w:t>
      </w:r>
      <w:r w:rsidRPr="005B3D5F">
        <w:rPr>
          <w:sz w:val="20"/>
          <w:szCs w:val="20"/>
        </w:rPr>
        <w:t>solutions for the integrity of RAT dependent positioning techniques.</w:t>
      </w:r>
      <w:r>
        <w:rPr>
          <w:sz w:val="20"/>
          <w:szCs w:val="20"/>
        </w:rPr>
        <w:t xml:space="preserve"> Based on the discussion, we have the following proposals:</w:t>
      </w:r>
    </w:p>
    <w:p w14:paraId="19B1F0A4" w14:textId="1A301A12" w:rsidR="00C866F2" w:rsidRPr="00C866F2" w:rsidRDefault="00C866F2" w:rsidP="006E093B">
      <w:pPr>
        <w:pStyle w:val="3GPPText"/>
        <w:rPr>
          <w:b/>
          <w:lang w:val="en-GB" w:eastAsia="zh-CN"/>
        </w:rPr>
      </w:pPr>
      <w:r w:rsidRPr="00C866F2">
        <w:rPr>
          <w:b/>
          <w:highlight w:val="yellow"/>
          <w:lang w:val="en-GB" w:eastAsia="zh-CN"/>
        </w:rPr>
        <w:t>Positioning method</w:t>
      </w:r>
    </w:p>
    <w:p w14:paraId="261773CC" w14:textId="77777777" w:rsidR="00AD760D" w:rsidRDefault="00AD760D" w:rsidP="00AD760D">
      <w:pPr>
        <w:pStyle w:val="3GPPText"/>
        <w:rPr>
          <w:lang w:val="en-GB" w:eastAsia="zh-CN"/>
        </w:rPr>
      </w:pPr>
      <w:r w:rsidRPr="00FB6CC7">
        <w:rPr>
          <w:b/>
          <w:i/>
        </w:rPr>
        <w:t>Proposal 1:</w:t>
      </w:r>
      <w:r>
        <w:rPr>
          <w:b/>
          <w:i/>
        </w:rPr>
        <w:t xml:space="preserve"> </w:t>
      </w:r>
      <w:r>
        <w:rPr>
          <w:rFonts w:hint="eastAsia"/>
          <w:b/>
          <w:i/>
          <w:lang w:eastAsia="zh-CN"/>
        </w:rPr>
        <w:t xml:space="preserve">For </w:t>
      </w:r>
      <w:r>
        <w:rPr>
          <w:b/>
          <w:i/>
          <w:lang w:eastAsia="zh-CN"/>
        </w:rPr>
        <w:t>Redcap</w:t>
      </w:r>
      <w:r>
        <w:rPr>
          <w:rFonts w:hint="eastAsia"/>
          <w:b/>
          <w:i/>
          <w:lang w:eastAsia="zh-CN"/>
        </w:rPr>
        <w:t xml:space="preserve"> positioning, </w:t>
      </w:r>
      <w:r>
        <w:rPr>
          <w:b/>
          <w:i/>
        </w:rPr>
        <w:t>RAN</w:t>
      </w:r>
      <w:r>
        <w:rPr>
          <w:rFonts w:eastAsiaTheme="minorEastAsia" w:hint="eastAsia"/>
          <w:b/>
          <w:i/>
        </w:rPr>
        <w:t>2</w:t>
      </w:r>
      <w:r>
        <w:rPr>
          <w:b/>
          <w:i/>
        </w:rPr>
        <w:t xml:space="preserve"> </w:t>
      </w:r>
      <w:r>
        <w:rPr>
          <w:rFonts w:hint="eastAsia"/>
          <w:b/>
          <w:i/>
          <w:lang w:eastAsia="zh-CN"/>
        </w:rPr>
        <w:t xml:space="preserve">to </w:t>
      </w:r>
      <w:r>
        <w:rPr>
          <w:rFonts w:eastAsiaTheme="minorEastAsia" w:hint="eastAsia"/>
          <w:b/>
          <w:i/>
        </w:rPr>
        <w:t xml:space="preserve">agree </w:t>
      </w:r>
      <w:r>
        <w:rPr>
          <w:rFonts w:eastAsiaTheme="minorEastAsia" w:hint="eastAsia"/>
          <w:b/>
          <w:i/>
          <w:lang w:eastAsia="zh-CN"/>
        </w:rPr>
        <w:t xml:space="preserve">that all RAT-dependent positioning methods are not excluded. </w:t>
      </w:r>
    </w:p>
    <w:p w14:paraId="0121B0E1" w14:textId="77777777" w:rsidR="00C866F2" w:rsidRDefault="00C866F2" w:rsidP="00AD760D">
      <w:pPr>
        <w:pStyle w:val="3GPPText"/>
        <w:rPr>
          <w:b/>
          <w:i/>
          <w:lang w:val="en-GB" w:eastAsia="zh-CN"/>
        </w:rPr>
      </w:pPr>
    </w:p>
    <w:p w14:paraId="7398833C" w14:textId="6444E75A" w:rsidR="00C866F2" w:rsidRPr="00C866F2" w:rsidRDefault="00C866F2" w:rsidP="00AD760D">
      <w:pPr>
        <w:pStyle w:val="3GPPText"/>
        <w:rPr>
          <w:b/>
          <w:lang w:val="en-GB" w:eastAsia="zh-CN"/>
        </w:rPr>
      </w:pPr>
      <w:r w:rsidRPr="00C866F2">
        <w:rPr>
          <w:b/>
          <w:highlight w:val="yellow"/>
          <w:lang w:val="en-GB" w:eastAsia="zh-CN"/>
        </w:rPr>
        <w:t>Identification for RedCap positioning</w:t>
      </w:r>
    </w:p>
    <w:p w14:paraId="048B6B1A" w14:textId="77777777" w:rsidR="00C866F2" w:rsidRPr="00AD6C42" w:rsidRDefault="00C866F2" w:rsidP="00C866F2">
      <w:pPr>
        <w:pStyle w:val="3GPPText"/>
        <w:rPr>
          <w:b/>
          <w:i/>
          <w:lang w:val="en-GB" w:eastAsia="zh-CN"/>
        </w:rPr>
      </w:pPr>
      <w:r w:rsidRPr="0042238D">
        <w:rPr>
          <w:rFonts w:hint="eastAsia"/>
          <w:b/>
          <w:i/>
          <w:lang w:val="en-GB" w:eastAsia="zh-CN"/>
        </w:rPr>
        <w:t xml:space="preserve">Observation 1: Before </w:t>
      </w:r>
      <w:r w:rsidRPr="0042238D">
        <w:rPr>
          <w:b/>
          <w:i/>
          <w:lang w:val="en-GB" w:eastAsia="zh-CN"/>
        </w:rPr>
        <w:t>initiating</w:t>
      </w:r>
      <w:r w:rsidRPr="0042238D">
        <w:rPr>
          <w:rFonts w:hint="eastAsia"/>
          <w:b/>
          <w:i/>
          <w:lang w:val="en-GB" w:eastAsia="zh-CN"/>
        </w:rPr>
        <w:t xml:space="preserve"> the LPP/NRPPa positioning procedure to UE/NG-RAN after </w:t>
      </w:r>
      <w:r w:rsidRPr="0042238D">
        <w:rPr>
          <w:b/>
          <w:i/>
          <w:lang w:val="en-GB" w:eastAsia="zh-CN"/>
        </w:rPr>
        <w:t>receiving</w:t>
      </w:r>
      <w:r w:rsidRPr="0042238D">
        <w:rPr>
          <w:rFonts w:hint="eastAsia"/>
          <w:b/>
          <w:i/>
          <w:lang w:val="en-GB" w:eastAsia="zh-CN"/>
        </w:rPr>
        <w:t xml:space="preserve"> the positioning request, LMF need to aware that the positioning is </w:t>
      </w:r>
      <w:r>
        <w:rPr>
          <w:rFonts w:hint="eastAsia"/>
          <w:b/>
          <w:i/>
          <w:lang w:val="en-GB" w:eastAsia="zh-CN"/>
        </w:rPr>
        <w:t>targeted to</w:t>
      </w:r>
      <w:r w:rsidRPr="0042238D">
        <w:rPr>
          <w:rFonts w:hint="eastAsia"/>
          <w:b/>
          <w:i/>
          <w:lang w:val="en-GB" w:eastAsia="zh-CN"/>
        </w:rPr>
        <w:t xml:space="preserve"> RedCap </w:t>
      </w:r>
      <w:r>
        <w:rPr>
          <w:rFonts w:hint="eastAsia"/>
          <w:b/>
          <w:i/>
          <w:lang w:val="en-GB" w:eastAsia="zh-CN"/>
        </w:rPr>
        <w:t xml:space="preserve">UE because </w:t>
      </w:r>
      <w:r w:rsidRPr="00DE7A7B">
        <w:rPr>
          <w:b/>
          <w:i/>
          <w:lang w:val="en-GB" w:eastAsia="zh-CN"/>
        </w:rPr>
        <w:t>the PRS/SRS configuration has to comply with the bandwidth restriction of RedCap UE</w:t>
      </w:r>
      <w:r>
        <w:rPr>
          <w:rFonts w:hint="eastAsia"/>
          <w:b/>
          <w:i/>
          <w:lang w:val="en-GB" w:eastAsia="zh-CN"/>
        </w:rPr>
        <w:t>, etc</w:t>
      </w:r>
      <w:r w:rsidRPr="0042238D">
        <w:rPr>
          <w:rFonts w:hint="eastAsia"/>
          <w:b/>
          <w:i/>
          <w:lang w:val="en-GB" w:eastAsia="zh-CN"/>
        </w:rPr>
        <w:t>.</w:t>
      </w:r>
    </w:p>
    <w:p w14:paraId="75418845" w14:textId="77777777" w:rsidR="00AD760D" w:rsidRDefault="00AD760D" w:rsidP="00AD760D">
      <w:pPr>
        <w:pStyle w:val="3GPPText"/>
        <w:rPr>
          <w:b/>
          <w:i/>
          <w:lang w:val="en-GB" w:eastAsia="zh-CN"/>
        </w:rPr>
      </w:pPr>
      <w:r>
        <w:rPr>
          <w:rFonts w:hint="eastAsia"/>
          <w:b/>
          <w:i/>
          <w:lang w:val="en-GB" w:eastAsia="zh-CN"/>
        </w:rPr>
        <w:t>Proposal 2</w:t>
      </w:r>
      <w:r>
        <w:rPr>
          <w:rFonts w:hint="eastAsia"/>
          <w:b/>
          <w:i/>
          <w:lang w:val="en-GB" w:eastAsia="zh-CN"/>
        </w:rPr>
        <w:t>：</w:t>
      </w:r>
      <w:r>
        <w:rPr>
          <w:rFonts w:hint="eastAsia"/>
          <w:b/>
          <w:i/>
          <w:lang w:val="en-GB" w:eastAsia="zh-CN"/>
        </w:rPr>
        <w:t xml:space="preserve">RAN2 to confirm that </w:t>
      </w:r>
      <w:r w:rsidRPr="0042238D">
        <w:rPr>
          <w:rFonts w:hint="eastAsia"/>
          <w:b/>
          <w:i/>
          <w:lang w:val="en-GB" w:eastAsia="zh-CN"/>
        </w:rPr>
        <w:t xml:space="preserve">LMF </w:t>
      </w:r>
      <w:r>
        <w:rPr>
          <w:rFonts w:hint="eastAsia"/>
          <w:b/>
          <w:i/>
          <w:lang w:val="en-GB" w:eastAsia="zh-CN"/>
        </w:rPr>
        <w:t xml:space="preserve">should be </w:t>
      </w:r>
      <w:r w:rsidRPr="0042238D">
        <w:rPr>
          <w:rFonts w:hint="eastAsia"/>
          <w:b/>
          <w:i/>
          <w:lang w:val="en-GB" w:eastAsia="zh-CN"/>
        </w:rPr>
        <w:t>aware</w:t>
      </w:r>
      <w:r>
        <w:rPr>
          <w:rFonts w:hint="eastAsia"/>
          <w:b/>
          <w:i/>
          <w:lang w:val="en-GB" w:eastAsia="zh-CN"/>
        </w:rPr>
        <w:t xml:space="preserve"> of</w:t>
      </w:r>
      <w:r w:rsidRPr="0042238D">
        <w:rPr>
          <w:rFonts w:hint="eastAsia"/>
          <w:b/>
          <w:i/>
          <w:lang w:val="en-GB" w:eastAsia="zh-CN"/>
        </w:rPr>
        <w:t xml:space="preserve"> the positioning </w:t>
      </w:r>
      <w:r>
        <w:rPr>
          <w:rFonts w:hint="eastAsia"/>
          <w:b/>
          <w:i/>
          <w:lang w:val="en-GB" w:eastAsia="zh-CN"/>
        </w:rPr>
        <w:t xml:space="preserve">target UE is a </w:t>
      </w:r>
      <w:r w:rsidRPr="0042238D">
        <w:rPr>
          <w:rFonts w:hint="eastAsia"/>
          <w:b/>
          <w:i/>
          <w:lang w:val="en-GB" w:eastAsia="zh-CN"/>
        </w:rPr>
        <w:t xml:space="preserve">RedCap </w:t>
      </w:r>
      <w:r>
        <w:rPr>
          <w:rFonts w:hint="eastAsia"/>
          <w:b/>
          <w:i/>
          <w:lang w:val="en-GB" w:eastAsia="zh-CN"/>
        </w:rPr>
        <w:t xml:space="preserve">UE so that </w:t>
      </w:r>
      <w:r w:rsidRPr="00DE7A7B">
        <w:rPr>
          <w:b/>
          <w:i/>
          <w:lang w:val="en-GB" w:eastAsia="zh-CN"/>
        </w:rPr>
        <w:t xml:space="preserve">the PRS/SRS configuration </w:t>
      </w:r>
      <w:r>
        <w:rPr>
          <w:rFonts w:hint="eastAsia"/>
          <w:b/>
          <w:i/>
          <w:lang w:val="en-GB" w:eastAsia="zh-CN"/>
        </w:rPr>
        <w:t>can be</w:t>
      </w:r>
      <w:r w:rsidRPr="00DE7A7B">
        <w:rPr>
          <w:b/>
          <w:i/>
          <w:lang w:val="en-GB" w:eastAsia="zh-CN"/>
        </w:rPr>
        <w:t xml:space="preserve"> compl</w:t>
      </w:r>
      <w:r>
        <w:rPr>
          <w:rFonts w:hint="eastAsia"/>
          <w:b/>
          <w:i/>
          <w:lang w:val="en-GB" w:eastAsia="zh-CN"/>
        </w:rPr>
        <w:t>ied</w:t>
      </w:r>
      <w:r w:rsidRPr="00DE7A7B">
        <w:rPr>
          <w:b/>
          <w:i/>
          <w:lang w:val="en-GB" w:eastAsia="zh-CN"/>
        </w:rPr>
        <w:t xml:space="preserve"> with the bandwidth restriction of RedCap U</w:t>
      </w:r>
      <w:r>
        <w:rPr>
          <w:b/>
          <w:i/>
          <w:lang w:val="en-GB" w:eastAsia="zh-CN"/>
        </w:rPr>
        <w:t>E</w:t>
      </w:r>
      <w:r>
        <w:rPr>
          <w:rFonts w:hint="eastAsia"/>
          <w:b/>
          <w:i/>
          <w:lang w:val="en-GB" w:eastAsia="zh-CN"/>
        </w:rPr>
        <w:t xml:space="preserve"> and may be also for other configurations used for Redcap positioning</w:t>
      </w:r>
      <w:r>
        <w:rPr>
          <w:b/>
          <w:i/>
          <w:lang w:val="en-GB" w:eastAsia="zh-CN"/>
        </w:rPr>
        <w:t>.</w:t>
      </w:r>
    </w:p>
    <w:p w14:paraId="5E93AEDF" w14:textId="77777777" w:rsidR="009C206C" w:rsidRDefault="009C206C" w:rsidP="009C206C">
      <w:pPr>
        <w:pStyle w:val="3GPPText"/>
        <w:rPr>
          <w:b/>
          <w:i/>
          <w:lang w:val="en-GB" w:eastAsia="zh-CN"/>
        </w:rPr>
      </w:pPr>
      <w:r>
        <w:rPr>
          <w:rFonts w:hint="eastAsia"/>
          <w:b/>
          <w:i/>
          <w:lang w:val="en-GB" w:eastAsia="zh-CN"/>
        </w:rPr>
        <w:t>Proposal 3:</w:t>
      </w:r>
      <w:r w:rsidRPr="00793CCE">
        <w:rPr>
          <w:rFonts w:hint="eastAsia"/>
          <w:b/>
          <w:i/>
          <w:lang w:val="en-GB" w:eastAsia="zh-CN"/>
        </w:rPr>
        <w:t xml:space="preserve"> </w:t>
      </w:r>
      <w:r w:rsidRPr="009C206C">
        <w:rPr>
          <w:b/>
          <w:i/>
          <w:lang w:val="en-GB" w:eastAsia="zh-CN"/>
        </w:rPr>
        <w:t>If proposal 2 is agreed, RAN2 to discuss how LMF is aware of the positioning targeting to a RedCap UE.</w:t>
      </w:r>
    </w:p>
    <w:p w14:paraId="1A2550CD" w14:textId="77777777" w:rsidR="00AD760D" w:rsidRPr="00690FF7" w:rsidRDefault="00AD760D" w:rsidP="00AD760D">
      <w:pPr>
        <w:pStyle w:val="3GPPText"/>
        <w:rPr>
          <w:b/>
          <w:i/>
          <w:lang w:val="en-GB" w:eastAsia="zh-CN"/>
        </w:rPr>
      </w:pPr>
      <w:r w:rsidRPr="00690FF7">
        <w:rPr>
          <w:rFonts w:hint="eastAsia"/>
          <w:b/>
          <w:i/>
          <w:lang w:val="en-GB" w:eastAsia="zh-CN"/>
        </w:rPr>
        <w:t xml:space="preserve">Proposal </w:t>
      </w:r>
      <w:r>
        <w:rPr>
          <w:rFonts w:hint="eastAsia"/>
          <w:b/>
          <w:i/>
          <w:lang w:val="en-GB" w:eastAsia="zh-CN"/>
        </w:rPr>
        <w:t>4</w:t>
      </w:r>
      <w:r w:rsidRPr="00690FF7">
        <w:rPr>
          <w:rFonts w:hint="eastAsia"/>
          <w:b/>
          <w:i/>
          <w:lang w:val="en-GB" w:eastAsia="zh-CN"/>
        </w:rPr>
        <w:t xml:space="preserve">: </w:t>
      </w:r>
      <w:r>
        <w:rPr>
          <w:rFonts w:hint="eastAsia"/>
          <w:b/>
          <w:i/>
          <w:lang w:val="en-GB" w:eastAsia="zh-CN"/>
        </w:rPr>
        <w:t>To enable LMF to be aware of the positioning targeting to a RedCap UE, t</w:t>
      </w:r>
      <w:r>
        <w:rPr>
          <w:b/>
          <w:i/>
          <w:lang w:val="en-GB" w:eastAsia="zh-CN"/>
        </w:rPr>
        <w:t>he</w:t>
      </w:r>
      <w:r>
        <w:rPr>
          <w:rFonts w:hint="eastAsia"/>
          <w:b/>
          <w:i/>
          <w:lang w:val="en-GB" w:eastAsia="zh-CN"/>
        </w:rPr>
        <w:t xml:space="preserve"> following options can be considered</w:t>
      </w:r>
      <w:r w:rsidRPr="00690FF7">
        <w:rPr>
          <w:rFonts w:hint="eastAsia"/>
          <w:b/>
          <w:i/>
          <w:lang w:val="en-GB" w:eastAsia="zh-CN"/>
        </w:rPr>
        <w:t>:</w:t>
      </w:r>
    </w:p>
    <w:p w14:paraId="24997A60" w14:textId="77777777" w:rsidR="00AD760D" w:rsidRPr="00690FF7" w:rsidRDefault="00AD760D" w:rsidP="00AD760D">
      <w:pPr>
        <w:pStyle w:val="3GPPText"/>
        <w:numPr>
          <w:ilvl w:val="0"/>
          <w:numId w:val="46"/>
        </w:numPr>
        <w:rPr>
          <w:b/>
          <w:i/>
          <w:lang w:val="en-GB" w:eastAsia="zh-CN"/>
        </w:rPr>
      </w:pPr>
      <w:r w:rsidRPr="00690FF7">
        <w:rPr>
          <w:rFonts w:hint="eastAsia"/>
          <w:b/>
          <w:i/>
          <w:lang w:val="en-GB" w:eastAsia="zh-CN"/>
        </w:rPr>
        <w:t>Option 1:  Enable UE to report the RedCap related capability to LMF via LPP procedure;</w:t>
      </w:r>
    </w:p>
    <w:p w14:paraId="2EF88DAB" w14:textId="77777777" w:rsidR="00AD760D" w:rsidRPr="00690FF7" w:rsidRDefault="00AD760D" w:rsidP="00AD760D">
      <w:pPr>
        <w:pStyle w:val="3GPPText"/>
        <w:numPr>
          <w:ilvl w:val="0"/>
          <w:numId w:val="46"/>
        </w:numPr>
        <w:rPr>
          <w:b/>
          <w:i/>
          <w:lang w:val="en-GB" w:eastAsia="zh-CN"/>
        </w:rPr>
      </w:pPr>
      <w:r w:rsidRPr="00690FF7">
        <w:rPr>
          <w:rFonts w:hint="eastAsia"/>
          <w:b/>
          <w:i/>
          <w:lang w:val="en-GB" w:eastAsia="zh-CN"/>
        </w:rPr>
        <w:t xml:space="preserve">Option </w:t>
      </w:r>
      <w:r>
        <w:rPr>
          <w:rFonts w:hint="eastAsia"/>
          <w:b/>
          <w:i/>
          <w:lang w:val="en-GB" w:eastAsia="zh-CN"/>
        </w:rPr>
        <w:t>2</w:t>
      </w:r>
      <w:r w:rsidRPr="00690FF7">
        <w:rPr>
          <w:rFonts w:hint="eastAsia"/>
          <w:b/>
          <w:i/>
          <w:lang w:val="en-GB" w:eastAsia="zh-CN"/>
        </w:rPr>
        <w:t xml:space="preserve">:  AMF to add an indication </w:t>
      </w:r>
      <w:r w:rsidRPr="00690FF7">
        <w:rPr>
          <w:b/>
          <w:i/>
          <w:lang w:val="en-GB" w:eastAsia="zh-CN"/>
        </w:rPr>
        <w:t>within</w:t>
      </w:r>
      <w:r w:rsidRPr="00690FF7">
        <w:rPr>
          <w:rFonts w:hint="eastAsia"/>
          <w:b/>
          <w:i/>
          <w:lang w:val="en-GB" w:eastAsia="zh-CN"/>
        </w:rPr>
        <w:t xml:space="preserve"> the positioning </w:t>
      </w:r>
      <w:r w:rsidRPr="00690FF7">
        <w:rPr>
          <w:b/>
          <w:i/>
          <w:lang w:val="en-GB" w:eastAsia="zh-CN"/>
        </w:rPr>
        <w:t>request</w:t>
      </w:r>
      <w:r w:rsidRPr="00690FF7">
        <w:rPr>
          <w:rFonts w:hint="eastAsia"/>
          <w:b/>
          <w:i/>
          <w:lang w:val="en-GB" w:eastAsia="zh-CN"/>
        </w:rPr>
        <w:t xml:space="preserve"> send to LMF, i.e., the request is for RedCap </w:t>
      </w:r>
      <w:r w:rsidRPr="00690FF7">
        <w:rPr>
          <w:b/>
          <w:i/>
          <w:lang w:val="en-GB" w:eastAsia="zh-CN"/>
        </w:rPr>
        <w:t>positioning</w:t>
      </w:r>
      <w:r>
        <w:rPr>
          <w:rFonts w:hint="eastAsia"/>
          <w:b/>
          <w:i/>
          <w:lang w:val="en-GB" w:eastAsia="zh-CN"/>
        </w:rPr>
        <w:t>.</w:t>
      </w:r>
    </w:p>
    <w:p w14:paraId="769F7DDC" w14:textId="77777777" w:rsidR="00C866F2" w:rsidRDefault="00C866F2" w:rsidP="00AD760D">
      <w:pPr>
        <w:pStyle w:val="3GPPText"/>
        <w:rPr>
          <w:b/>
          <w:i/>
          <w:lang w:val="en-GB" w:eastAsia="zh-CN"/>
        </w:rPr>
      </w:pPr>
    </w:p>
    <w:p w14:paraId="14EE51B0" w14:textId="5AD96A3C" w:rsidR="00C866F2" w:rsidRPr="00C866F2" w:rsidRDefault="00C866F2" w:rsidP="00AD760D">
      <w:pPr>
        <w:pStyle w:val="3GPPText"/>
        <w:rPr>
          <w:b/>
          <w:lang w:val="en-GB" w:eastAsia="zh-CN"/>
        </w:rPr>
      </w:pPr>
      <w:r w:rsidRPr="00C866F2">
        <w:rPr>
          <w:b/>
          <w:highlight w:val="yellow"/>
          <w:lang w:val="en-GB" w:eastAsia="zh-CN"/>
        </w:rPr>
        <w:t>Enhancement for RedCap positioning</w:t>
      </w:r>
    </w:p>
    <w:p w14:paraId="711F6EDB" w14:textId="77777777" w:rsidR="00AD760D" w:rsidRPr="0013144C" w:rsidRDefault="00AD760D" w:rsidP="00AD760D">
      <w:pPr>
        <w:pStyle w:val="3GPPText"/>
        <w:rPr>
          <w:b/>
          <w:i/>
          <w:lang w:val="en-GB" w:eastAsia="zh-CN"/>
        </w:rPr>
      </w:pPr>
      <w:r w:rsidRPr="0013144C">
        <w:rPr>
          <w:b/>
          <w:i/>
          <w:lang w:val="en-GB" w:eastAsia="zh-CN"/>
        </w:rPr>
        <w:t>P</w:t>
      </w:r>
      <w:r w:rsidRPr="0013144C">
        <w:rPr>
          <w:rFonts w:hint="eastAsia"/>
          <w:b/>
          <w:i/>
          <w:lang w:val="en-GB" w:eastAsia="zh-CN"/>
        </w:rPr>
        <w:t xml:space="preserve">roposal </w:t>
      </w:r>
      <w:r>
        <w:rPr>
          <w:rFonts w:hint="eastAsia"/>
          <w:b/>
          <w:i/>
          <w:lang w:val="en-GB" w:eastAsia="zh-CN"/>
        </w:rPr>
        <w:t>5</w:t>
      </w:r>
      <w:r w:rsidRPr="0013144C">
        <w:rPr>
          <w:rFonts w:hint="eastAsia"/>
          <w:b/>
          <w:i/>
          <w:lang w:val="en-GB" w:eastAsia="zh-CN"/>
        </w:rPr>
        <w:t xml:space="preserve">: RAN2 to discuss the frequency hopping </w:t>
      </w:r>
      <w:r>
        <w:rPr>
          <w:rFonts w:hint="eastAsia"/>
          <w:b/>
          <w:i/>
          <w:lang w:val="en-GB" w:eastAsia="zh-CN"/>
        </w:rPr>
        <w:t xml:space="preserve">of the DL-PRS/UL-SRS </w:t>
      </w:r>
      <w:r w:rsidRPr="0013144C">
        <w:rPr>
          <w:rFonts w:hint="eastAsia"/>
          <w:b/>
          <w:i/>
          <w:lang w:val="en-GB" w:eastAsia="zh-CN"/>
        </w:rPr>
        <w:t>until RAN1 make</w:t>
      </w:r>
      <w:r>
        <w:rPr>
          <w:rFonts w:hint="eastAsia"/>
          <w:b/>
          <w:i/>
          <w:lang w:val="en-GB" w:eastAsia="zh-CN"/>
        </w:rPr>
        <w:t>s</w:t>
      </w:r>
      <w:r w:rsidRPr="0013144C">
        <w:rPr>
          <w:rFonts w:hint="eastAsia"/>
          <w:b/>
          <w:i/>
          <w:lang w:val="en-GB" w:eastAsia="zh-CN"/>
        </w:rPr>
        <w:t xml:space="preserve"> further progress.</w:t>
      </w:r>
    </w:p>
    <w:p w14:paraId="34857B58" w14:textId="77777777" w:rsidR="009C206C" w:rsidRPr="006D3ACB" w:rsidRDefault="009C206C" w:rsidP="009C206C">
      <w:pPr>
        <w:pStyle w:val="3GPPText"/>
        <w:rPr>
          <w:b/>
          <w:i/>
          <w:lang w:val="en-GB" w:eastAsia="zh-CN"/>
        </w:rPr>
      </w:pPr>
      <w:r w:rsidRPr="006D3ACB">
        <w:rPr>
          <w:b/>
          <w:i/>
          <w:lang w:val="en-GB" w:eastAsia="zh-CN"/>
        </w:rPr>
        <w:t xml:space="preserve">Proposal </w:t>
      </w:r>
      <w:r>
        <w:rPr>
          <w:rFonts w:hint="eastAsia"/>
          <w:b/>
          <w:i/>
          <w:lang w:val="en-GB" w:eastAsia="zh-CN"/>
        </w:rPr>
        <w:t>6</w:t>
      </w:r>
      <w:r w:rsidRPr="006D3ACB">
        <w:rPr>
          <w:b/>
          <w:i/>
          <w:lang w:val="en-GB" w:eastAsia="zh-CN"/>
        </w:rPr>
        <w:t>:</w:t>
      </w:r>
      <w:r w:rsidRPr="006D3ACB">
        <w:rPr>
          <w:rFonts w:hint="eastAsia"/>
          <w:b/>
          <w:i/>
          <w:lang w:val="en-GB" w:eastAsia="zh-CN"/>
        </w:rPr>
        <w:t xml:space="preserve"> </w:t>
      </w:r>
      <w:r w:rsidRPr="009C206C">
        <w:rPr>
          <w:b/>
          <w:i/>
          <w:lang w:val="en-GB" w:eastAsia="zh-CN"/>
        </w:rPr>
        <w:t>RAN2 to discuss the enhancement on PRS/SRS configuration, i.e., to a</w:t>
      </w:r>
      <w:r>
        <w:rPr>
          <w:b/>
          <w:i/>
          <w:lang w:val="en-GB" w:eastAsia="zh-CN"/>
        </w:rPr>
        <w:t>lign with the DRX configuration</w:t>
      </w:r>
      <w:r w:rsidRPr="006D3ACB">
        <w:rPr>
          <w:rFonts w:hint="eastAsia"/>
          <w:b/>
          <w:i/>
          <w:lang w:val="en-GB" w:eastAsia="zh-CN"/>
        </w:rPr>
        <w:t xml:space="preserve">. </w:t>
      </w:r>
    </w:p>
    <w:p w14:paraId="63C13A4B" w14:textId="77777777" w:rsidR="00AD760D" w:rsidRPr="006D3ACB" w:rsidRDefault="00AD760D" w:rsidP="00AD760D">
      <w:pPr>
        <w:pStyle w:val="3GPPText"/>
        <w:rPr>
          <w:b/>
          <w:i/>
          <w:lang w:val="en-GB" w:eastAsia="zh-CN"/>
        </w:rPr>
      </w:pPr>
      <w:r w:rsidRPr="006D3ACB">
        <w:rPr>
          <w:b/>
          <w:i/>
          <w:lang w:val="en-GB" w:eastAsia="zh-CN"/>
        </w:rPr>
        <w:t xml:space="preserve">Proposal </w:t>
      </w:r>
      <w:r>
        <w:rPr>
          <w:rFonts w:hint="eastAsia"/>
          <w:b/>
          <w:i/>
          <w:lang w:val="en-GB" w:eastAsia="zh-CN"/>
        </w:rPr>
        <w:t>7</w:t>
      </w:r>
      <w:r w:rsidRPr="006D3ACB">
        <w:rPr>
          <w:b/>
          <w:i/>
          <w:lang w:val="en-GB" w:eastAsia="zh-CN"/>
        </w:rPr>
        <w:t>:</w:t>
      </w:r>
      <w:r w:rsidRPr="006D3ACB">
        <w:rPr>
          <w:rFonts w:hint="eastAsia"/>
          <w:b/>
          <w:i/>
          <w:lang w:val="en-GB" w:eastAsia="zh-CN"/>
        </w:rPr>
        <w:t xml:space="preserve"> </w:t>
      </w:r>
      <w:r>
        <w:rPr>
          <w:rFonts w:hint="eastAsia"/>
          <w:b/>
          <w:i/>
          <w:lang w:val="en-GB" w:eastAsia="zh-CN"/>
        </w:rPr>
        <w:t xml:space="preserve">So as to improve the </w:t>
      </w:r>
      <w:r>
        <w:rPr>
          <w:b/>
          <w:i/>
          <w:lang w:val="en-GB" w:eastAsia="zh-CN"/>
        </w:rPr>
        <w:t>positioning</w:t>
      </w:r>
      <w:r>
        <w:rPr>
          <w:rFonts w:hint="eastAsia"/>
          <w:b/>
          <w:i/>
          <w:lang w:val="en-GB" w:eastAsia="zh-CN"/>
        </w:rPr>
        <w:t xml:space="preserve"> performance, </w:t>
      </w:r>
      <w:r w:rsidRPr="006D3ACB">
        <w:rPr>
          <w:rFonts w:hint="eastAsia"/>
          <w:b/>
          <w:i/>
          <w:lang w:val="en-GB" w:eastAsia="zh-CN"/>
        </w:rPr>
        <w:t xml:space="preserve">RAN2 to </w:t>
      </w:r>
      <w:r>
        <w:rPr>
          <w:rFonts w:hint="eastAsia"/>
          <w:b/>
          <w:i/>
          <w:lang w:val="en-GB" w:eastAsia="zh-CN"/>
        </w:rPr>
        <w:t xml:space="preserve">agree that the carrier phase positioning can be reused in RedCap </w:t>
      </w:r>
      <w:r>
        <w:rPr>
          <w:b/>
          <w:i/>
          <w:lang w:val="en-GB" w:eastAsia="zh-CN"/>
        </w:rPr>
        <w:t>positioning</w:t>
      </w:r>
      <w:r w:rsidRPr="006D3ACB">
        <w:rPr>
          <w:rFonts w:hint="eastAsia"/>
          <w:b/>
          <w:i/>
          <w:lang w:val="en-GB" w:eastAsia="zh-CN"/>
        </w:rPr>
        <w:t xml:space="preserve">. </w:t>
      </w: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46B1E9A6" w14:textId="434989CF" w:rsidR="00935585" w:rsidRDefault="00935585" w:rsidP="00935585">
      <w:pPr>
        <w:pStyle w:val="af4"/>
        <w:numPr>
          <w:ilvl w:val="0"/>
          <w:numId w:val="37"/>
        </w:numPr>
        <w:ind w:firstLineChars="0"/>
        <w:rPr>
          <w:rFonts w:ascii="Times New Roman" w:hAnsi="Times New Roman"/>
          <w:sz w:val="20"/>
          <w:szCs w:val="20"/>
        </w:rPr>
      </w:pPr>
      <w:bookmarkStart w:id="14" w:name="_Ref524868549"/>
      <w:bookmarkStart w:id="15" w:name="_Ref28076734"/>
      <w:bookmarkStart w:id="16" w:name="_Ref505694604"/>
      <w:bookmarkStart w:id="17" w:name="_Ref471775016"/>
      <w:r w:rsidRPr="00935585">
        <w:rPr>
          <w:rFonts w:ascii="Times New Roman" w:hAnsi="Times New Roman"/>
          <w:sz w:val="20"/>
          <w:szCs w:val="20"/>
        </w:rPr>
        <w:t xml:space="preserve">RP-213588, </w:t>
      </w:r>
      <w:r w:rsidR="00234DE1">
        <w:rPr>
          <w:rFonts w:ascii="Times New Roman" w:hAnsi="Times New Roman"/>
          <w:sz w:val="20"/>
          <w:szCs w:val="20"/>
        </w:rPr>
        <w:t>“</w:t>
      </w:r>
      <w:r w:rsidRPr="00935585">
        <w:rPr>
          <w:rFonts w:ascii="Times New Roman" w:hAnsi="Times New Roman"/>
          <w:sz w:val="20"/>
          <w:szCs w:val="20"/>
        </w:rPr>
        <w:t>Revised SID on Study on expanded and improved NR positioning</w:t>
      </w:r>
      <w:r w:rsidR="00234DE1">
        <w:rPr>
          <w:rFonts w:ascii="Times New Roman" w:hAnsi="Times New Roman"/>
          <w:sz w:val="20"/>
          <w:szCs w:val="20"/>
        </w:rPr>
        <w:t>.”</w:t>
      </w:r>
    </w:p>
    <w:p w14:paraId="13510756" w14:textId="251CCDD7" w:rsidR="003B2FDE" w:rsidRDefault="00146E37" w:rsidP="003827BB">
      <w:pPr>
        <w:pStyle w:val="af4"/>
        <w:numPr>
          <w:ilvl w:val="0"/>
          <w:numId w:val="37"/>
        </w:numPr>
        <w:ind w:firstLineChars="0"/>
        <w:rPr>
          <w:rFonts w:ascii="Times New Roman" w:hAnsi="Times New Roman"/>
          <w:sz w:val="20"/>
          <w:szCs w:val="20"/>
        </w:rPr>
      </w:pPr>
      <w:r w:rsidRPr="00146E37">
        <w:rPr>
          <w:rFonts w:ascii="Times New Roman" w:hAnsi="Times New Roman"/>
          <w:sz w:val="20"/>
          <w:szCs w:val="20"/>
        </w:rPr>
        <w:t>MCC Support, “Draft Report of 3GPP TSG RAN WG1 #109-e v0.3.0</w:t>
      </w:r>
      <w:r>
        <w:rPr>
          <w:rFonts w:ascii="Times New Roman" w:hAnsi="Times New Roman"/>
          <w:sz w:val="20"/>
          <w:szCs w:val="20"/>
        </w:rPr>
        <w:t>”.</w:t>
      </w:r>
      <w:bookmarkEnd w:id="14"/>
      <w:bookmarkEnd w:id="15"/>
      <w:bookmarkEnd w:id="16"/>
      <w:bookmarkEnd w:id="17"/>
    </w:p>
    <w:p w14:paraId="151BBDAC" w14:textId="3B4FD802" w:rsidR="003D3A57" w:rsidRPr="00AD760D" w:rsidRDefault="008369B0" w:rsidP="003D3A57">
      <w:pPr>
        <w:pStyle w:val="af4"/>
        <w:numPr>
          <w:ilvl w:val="0"/>
          <w:numId w:val="37"/>
        </w:numPr>
        <w:ind w:firstLineChars="0"/>
        <w:rPr>
          <w:rFonts w:ascii="Times New Roman" w:hAnsi="Times New Roman"/>
          <w:sz w:val="20"/>
          <w:szCs w:val="20"/>
        </w:rPr>
      </w:pPr>
      <w:r w:rsidRPr="00146E37">
        <w:rPr>
          <w:rFonts w:ascii="Times New Roman" w:hAnsi="Times New Roman"/>
          <w:sz w:val="20"/>
          <w:szCs w:val="20"/>
        </w:rPr>
        <w:t>MCC Support, “Draft Report of 3GPP TSG RAN WG1 #1</w:t>
      </w:r>
      <w:r>
        <w:rPr>
          <w:rFonts w:ascii="Times New Roman" w:hAnsi="Times New Roman" w:hint="eastAsia"/>
          <w:sz w:val="20"/>
          <w:szCs w:val="20"/>
        </w:rPr>
        <w:t>10</w:t>
      </w:r>
      <w:r w:rsidRPr="00146E37">
        <w:rPr>
          <w:rFonts w:ascii="Times New Roman" w:hAnsi="Times New Roman"/>
          <w:sz w:val="20"/>
          <w:szCs w:val="20"/>
        </w:rPr>
        <w:t>-e</w:t>
      </w:r>
      <w:r>
        <w:rPr>
          <w:rFonts w:ascii="Times New Roman" w:hAnsi="Times New Roman"/>
          <w:sz w:val="20"/>
          <w:szCs w:val="20"/>
        </w:rPr>
        <w:t>”.</w:t>
      </w:r>
    </w:p>
    <w:sectPr w:rsidR="003D3A57" w:rsidRPr="00AD760D" w:rsidSect="00EB35EA">
      <w:headerReference w:type="default" r:id="rId11"/>
      <w:foot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9908D" w14:textId="77777777" w:rsidR="00C14626" w:rsidRDefault="00C14626" w:rsidP="00E9523A">
      <w:pPr>
        <w:ind w:left="-2"/>
      </w:pPr>
      <w:r>
        <w:separator/>
      </w:r>
    </w:p>
  </w:endnote>
  <w:endnote w:type="continuationSeparator" w:id="0">
    <w:p w14:paraId="17AB9DBF" w14:textId="77777777" w:rsidR="00C14626" w:rsidRDefault="00C1462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776578" w:rsidRDefault="00776578">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C14626">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C14626">
              <w:rPr>
                <w:rFonts w:ascii="Arial" w:hAnsi="Arial" w:cs="Arial"/>
                <w:b/>
                <w:i/>
                <w:noProof/>
                <w:sz w:val="15"/>
              </w:rPr>
              <w:t>1</w:t>
            </w:r>
            <w:r w:rsidRPr="00EB35EA">
              <w:rPr>
                <w:rFonts w:ascii="Arial" w:hAnsi="Arial" w:cs="Arial"/>
                <w:b/>
                <w:i/>
                <w:sz w:val="21"/>
                <w:szCs w:val="24"/>
              </w:rPr>
              <w:fldChar w:fldCharType="end"/>
            </w:r>
          </w:p>
        </w:sdtContent>
      </w:sdt>
    </w:sdtContent>
  </w:sdt>
  <w:p w14:paraId="60CE3306" w14:textId="77777777" w:rsidR="00776578" w:rsidRDefault="0077657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9244C0" w14:textId="77777777" w:rsidR="00C14626" w:rsidRDefault="00C14626" w:rsidP="00E9523A">
      <w:pPr>
        <w:ind w:left="-2"/>
      </w:pPr>
      <w:r>
        <w:separator/>
      </w:r>
    </w:p>
  </w:footnote>
  <w:footnote w:type="continuationSeparator" w:id="0">
    <w:p w14:paraId="6A6565DF" w14:textId="77777777" w:rsidR="00C14626" w:rsidRDefault="00C1462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54711" w14:textId="77777777" w:rsidR="00776578" w:rsidRPr="001A329E" w:rsidRDefault="00776578"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0DE83EA3"/>
    <w:multiLevelType w:val="hybridMultilevel"/>
    <w:tmpl w:val="383EF5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DDDE3D4E">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420782"/>
    <w:multiLevelType w:val="hybridMultilevel"/>
    <w:tmpl w:val="82B25D44"/>
    <w:lvl w:ilvl="0" w:tplc="776CC71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
  </w:num>
  <w:num w:numId="4">
    <w:abstractNumId w:val="33"/>
  </w:num>
  <w:num w:numId="5">
    <w:abstractNumId w:val="19"/>
  </w:num>
  <w:num w:numId="6">
    <w:abstractNumId w:val="40"/>
  </w:num>
  <w:num w:numId="7">
    <w:abstractNumId w:val="3"/>
  </w:num>
  <w:num w:numId="8">
    <w:abstractNumId w:val="4"/>
  </w:num>
  <w:num w:numId="9">
    <w:abstractNumId w:val="12"/>
  </w:num>
  <w:num w:numId="10">
    <w:abstractNumId w:val="0"/>
  </w:num>
  <w:num w:numId="11">
    <w:abstractNumId w:val="26"/>
  </w:num>
  <w:num w:numId="12">
    <w:abstractNumId w:val="28"/>
  </w:num>
  <w:num w:numId="13">
    <w:abstractNumId w:val="42"/>
  </w:num>
  <w:num w:numId="14">
    <w:abstractNumId w:val="14"/>
  </w:num>
  <w:num w:numId="15">
    <w:abstractNumId w:val="22"/>
  </w:num>
  <w:num w:numId="16">
    <w:abstractNumId w:val="18"/>
  </w:num>
  <w:num w:numId="17">
    <w:abstractNumId w:val="24"/>
  </w:num>
  <w:num w:numId="18">
    <w:abstractNumId w:val="44"/>
  </w:num>
  <w:num w:numId="19">
    <w:abstractNumId w:val="25"/>
  </w:num>
  <w:num w:numId="20">
    <w:abstractNumId w:val="23"/>
  </w:num>
  <w:num w:numId="21">
    <w:abstractNumId w:val="41"/>
  </w:num>
  <w:num w:numId="22">
    <w:abstractNumId w:val="20"/>
  </w:num>
  <w:num w:numId="23">
    <w:abstractNumId w:val="17"/>
  </w:num>
  <w:num w:numId="24">
    <w:abstractNumId w:val="11"/>
  </w:num>
  <w:num w:numId="25">
    <w:abstractNumId w:val="27"/>
  </w:num>
  <w:num w:numId="26">
    <w:abstractNumId w:val="43"/>
  </w:num>
  <w:num w:numId="27">
    <w:abstractNumId w:val="38"/>
  </w:num>
  <w:num w:numId="28">
    <w:abstractNumId w:val="6"/>
  </w:num>
  <w:num w:numId="29">
    <w:abstractNumId w:val="45"/>
  </w:num>
  <w:num w:numId="30">
    <w:abstractNumId w:val="13"/>
  </w:num>
  <w:num w:numId="31">
    <w:abstractNumId w:val="39"/>
  </w:num>
  <w:num w:numId="32">
    <w:abstractNumId w:val="9"/>
  </w:num>
  <w:num w:numId="33">
    <w:abstractNumId w:val="35"/>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0"/>
  </w:num>
  <w:num w:numId="37">
    <w:abstractNumId w:val="8"/>
  </w:num>
  <w:num w:numId="38">
    <w:abstractNumId w:val="5"/>
  </w:num>
  <w:num w:numId="39">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0">
    <w:abstractNumId w:val="34"/>
  </w:num>
  <w:num w:numId="41">
    <w:abstractNumId w:val="7"/>
  </w:num>
  <w:num w:numId="42">
    <w:abstractNumId w:val="30"/>
  </w:num>
  <w:num w:numId="43">
    <w:abstractNumId w:val="32"/>
  </w:num>
  <w:num w:numId="44">
    <w:abstractNumId w:val="16"/>
  </w:num>
  <w:num w:numId="45">
    <w:abstractNumId w:val="31"/>
  </w:num>
  <w:num w:numId="46">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44D"/>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77A"/>
    <w:rsid w:val="00012A5D"/>
    <w:rsid w:val="00012BC4"/>
    <w:rsid w:val="000135A6"/>
    <w:rsid w:val="00013FE3"/>
    <w:rsid w:val="00014114"/>
    <w:rsid w:val="00014211"/>
    <w:rsid w:val="0001436C"/>
    <w:rsid w:val="0001477D"/>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3D2"/>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14A7"/>
    <w:rsid w:val="00042BBB"/>
    <w:rsid w:val="00042FC4"/>
    <w:rsid w:val="0004310A"/>
    <w:rsid w:val="00043695"/>
    <w:rsid w:val="00043AD0"/>
    <w:rsid w:val="00043ADB"/>
    <w:rsid w:val="00043B54"/>
    <w:rsid w:val="00043C48"/>
    <w:rsid w:val="00043D61"/>
    <w:rsid w:val="00043D69"/>
    <w:rsid w:val="00043F5C"/>
    <w:rsid w:val="000444FE"/>
    <w:rsid w:val="00044EC0"/>
    <w:rsid w:val="0004521C"/>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8E"/>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9C3"/>
    <w:rsid w:val="00064EBF"/>
    <w:rsid w:val="00064FC2"/>
    <w:rsid w:val="00064FF8"/>
    <w:rsid w:val="000650D3"/>
    <w:rsid w:val="00065684"/>
    <w:rsid w:val="0006573E"/>
    <w:rsid w:val="00065B91"/>
    <w:rsid w:val="00065E2C"/>
    <w:rsid w:val="00065F7D"/>
    <w:rsid w:val="0006655D"/>
    <w:rsid w:val="00066648"/>
    <w:rsid w:val="00066764"/>
    <w:rsid w:val="00067384"/>
    <w:rsid w:val="000675E6"/>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9D1"/>
    <w:rsid w:val="00076B46"/>
    <w:rsid w:val="00076FDE"/>
    <w:rsid w:val="000778DE"/>
    <w:rsid w:val="00077B75"/>
    <w:rsid w:val="00077EE6"/>
    <w:rsid w:val="000800A1"/>
    <w:rsid w:val="000806EA"/>
    <w:rsid w:val="000807A3"/>
    <w:rsid w:val="000807FB"/>
    <w:rsid w:val="000808DE"/>
    <w:rsid w:val="00080D12"/>
    <w:rsid w:val="000810E2"/>
    <w:rsid w:val="00081414"/>
    <w:rsid w:val="000814B1"/>
    <w:rsid w:val="0008173F"/>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383"/>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179"/>
    <w:rsid w:val="000A434F"/>
    <w:rsid w:val="000A4E64"/>
    <w:rsid w:val="000A4E6C"/>
    <w:rsid w:val="000A552A"/>
    <w:rsid w:val="000A5603"/>
    <w:rsid w:val="000A585B"/>
    <w:rsid w:val="000A5D86"/>
    <w:rsid w:val="000A5F9E"/>
    <w:rsid w:val="000A6A52"/>
    <w:rsid w:val="000A6C68"/>
    <w:rsid w:val="000A6C71"/>
    <w:rsid w:val="000A796C"/>
    <w:rsid w:val="000A7A3E"/>
    <w:rsid w:val="000A7B09"/>
    <w:rsid w:val="000A7B16"/>
    <w:rsid w:val="000A7D75"/>
    <w:rsid w:val="000A7DD9"/>
    <w:rsid w:val="000A7DED"/>
    <w:rsid w:val="000B0156"/>
    <w:rsid w:val="000B02F6"/>
    <w:rsid w:val="000B091B"/>
    <w:rsid w:val="000B0E22"/>
    <w:rsid w:val="000B0FCF"/>
    <w:rsid w:val="000B1111"/>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35E"/>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9F9"/>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4F4"/>
    <w:rsid w:val="000D165B"/>
    <w:rsid w:val="000D1903"/>
    <w:rsid w:val="000D193E"/>
    <w:rsid w:val="000D19F2"/>
    <w:rsid w:val="000D1D70"/>
    <w:rsid w:val="000D1FA7"/>
    <w:rsid w:val="000D243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0FB3"/>
    <w:rsid w:val="000F153C"/>
    <w:rsid w:val="000F16D1"/>
    <w:rsid w:val="000F195F"/>
    <w:rsid w:val="000F1C3B"/>
    <w:rsid w:val="000F239A"/>
    <w:rsid w:val="000F266C"/>
    <w:rsid w:val="000F290F"/>
    <w:rsid w:val="000F29DB"/>
    <w:rsid w:val="000F30B4"/>
    <w:rsid w:val="000F3544"/>
    <w:rsid w:val="000F3844"/>
    <w:rsid w:val="000F3908"/>
    <w:rsid w:val="000F390E"/>
    <w:rsid w:val="000F3CB9"/>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68E"/>
    <w:rsid w:val="000F7BA1"/>
    <w:rsid w:val="000F7F60"/>
    <w:rsid w:val="0010002C"/>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D11"/>
    <w:rsid w:val="00102E74"/>
    <w:rsid w:val="001033B0"/>
    <w:rsid w:val="00103413"/>
    <w:rsid w:val="001034D4"/>
    <w:rsid w:val="0010358A"/>
    <w:rsid w:val="00103878"/>
    <w:rsid w:val="00103FF1"/>
    <w:rsid w:val="00104287"/>
    <w:rsid w:val="00104BFF"/>
    <w:rsid w:val="00104E04"/>
    <w:rsid w:val="001051B9"/>
    <w:rsid w:val="00105260"/>
    <w:rsid w:val="001053B0"/>
    <w:rsid w:val="00105488"/>
    <w:rsid w:val="00105600"/>
    <w:rsid w:val="001057A4"/>
    <w:rsid w:val="00105817"/>
    <w:rsid w:val="00105AB0"/>
    <w:rsid w:val="00105B53"/>
    <w:rsid w:val="0010606F"/>
    <w:rsid w:val="0010729F"/>
    <w:rsid w:val="00107AEF"/>
    <w:rsid w:val="00107C18"/>
    <w:rsid w:val="00110194"/>
    <w:rsid w:val="00110ED7"/>
    <w:rsid w:val="00110F3F"/>
    <w:rsid w:val="00111436"/>
    <w:rsid w:val="0011195E"/>
    <w:rsid w:val="00111985"/>
    <w:rsid w:val="00111F7F"/>
    <w:rsid w:val="001120BB"/>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1FA"/>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44C"/>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86"/>
    <w:rsid w:val="001424D3"/>
    <w:rsid w:val="001424E7"/>
    <w:rsid w:val="00142544"/>
    <w:rsid w:val="00142748"/>
    <w:rsid w:val="0014289D"/>
    <w:rsid w:val="001430FA"/>
    <w:rsid w:val="0014361D"/>
    <w:rsid w:val="0014363A"/>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37"/>
    <w:rsid w:val="00146EFE"/>
    <w:rsid w:val="00146F37"/>
    <w:rsid w:val="00147068"/>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9B8"/>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991"/>
    <w:rsid w:val="00161C40"/>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BAA"/>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1BA"/>
    <w:rsid w:val="00181242"/>
    <w:rsid w:val="00181254"/>
    <w:rsid w:val="001812C4"/>
    <w:rsid w:val="001813B7"/>
    <w:rsid w:val="0018142D"/>
    <w:rsid w:val="0018161B"/>
    <w:rsid w:val="0018186C"/>
    <w:rsid w:val="001818F5"/>
    <w:rsid w:val="00181945"/>
    <w:rsid w:val="00181E81"/>
    <w:rsid w:val="00181ECA"/>
    <w:rsid w:val="00182060"/>
    <w:rsid w:val="00182073"/>
    <w:rsid w:val="001820B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2FF9"/>
    <w:rsid w:val="00193852"/>
    <w:rsid w:val="00194013"/>
    <w:rsid w:val="00194245"/>
    <w:rsid w:val="0019472E"/>
    <w:rsid w:val="001952DD"/>
    <w:rsid w:val="0019543B"/>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7D9"/>
    <w:rsid w:val="001A790C"/>
    <w:rsid w:val="001A7BCC"/>
    <w:rsid w:val="001A7C6C"/>
    <w:rsid w:val="001B0C2B"/>
    <w:rsid w:val="001B0CBA"/>
    <w:rsid w:val="001B113F"/>
    <w:rsid w:val="001B162E"/>
    <w:rsid w:val="001B1BA3"/>
    <w:rsid w:val="001B24D3"/>
    <w:rsid w:val="001B274D"/>
    <w:rsid w:val="001B29F4"/>
    <w:rsid w:val="001B2B5F"/>
    <w:rsid w:val="001B34A9"/>
    <w:rsid w:val="001B3A36"/>
    <w:rsid w:val="001B3AB2"/>
    <w:rsid w:val="001B4167"/>
    <w:rsid w:val="001B42F8"/>
    <w:rsid w:val="001B4654"/>
    <w:rsid w:val="001B46B7"/>
    <w:rsid w:val="001B46C7"/>
    <w:rsid w:val="001B4987"/>
    <w:rsid w:val="001B5625"/>
    <w:rsid w:val="001B59B5"/>
    <w:rsid w:val="001B5AE4"/>
    <w:rsid w:val="001B5E7C"/>
    <w:rsid w:val="001B6D73"/>
    <w:rsid w:val="001B73EE"/>
    <w:rsid w:val="001B750D"/>
    <w:rsid w:val="001B76F5"/>
    <w:rsid w:val="001B7842"/>
    <w:rsid w:val="001B7B54"/>
    <w:rsid w:val="001C0192"/>
    <w:rsid w:val="001C05F6"/>
    <w:rsid w:val="001C065A"/>
    <w:rsid w:val="001C0727"/>
    <w:rsid w:val="001C080B"/>
    <w:rsid w:val="001C082C"/>
    <w:rsid w:val="001C0844"/>
    <w:rsid w:val="001C0857"/>
    <w:rsid w:val="001C0930"/>
    <w:rsid w:val="001C0B46"/>
    <w:rsid w:val="001C0FBA"/>
    <w:rsid w:val="001C1164"/>
    <w:rsid w:val="001C11D4"/>
    <w:rsid w:val="001C1388"/>
    <w:rsid w:val="001C1712"/>
    <w:rsid w:val="001C17C6"/>
    <w:rsid w:val="001C1E93"/>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AB9"/>
    <w:rsid w:val="001D0EE7"/>
    <w:rsid w:val="001D11C9"/>
    <w:rsid w:val="001D15B5"/>
    <w:rsid w:val="001D2040"/>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0DCC"/>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4BF"/>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08B"/>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732"/>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3B"/>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09"/>
    <w:rsid w:val="00233A91"/>
    <w:rsid w:val="00233AE9"/>
    <w:rsid w:val="00233B8B"/>
    <w:rsid w:val="00233D01"/>
    <w:rsid w:val="00233DCB"/>
    <w:rsid w:val="00233E6A"/>
    <w:rsid w:val="00234013"/>
    <w:rsid w:val="00234200"/>
    <w:rsid w:val="00234541"/>
    <w:rsid w:val="00234DE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297"/>
    <w:rsid w:val="002453DC"/>
    <w:rsid w:val="00245785"/>
    <w:rsid w:val="00245ADF"/>
    <w:rsid w:val="00245E6F"/>
    <w:rsid w:val="00246A27"/>
    <w:rsid w:val="00246A60"/>
    <w:rsid w:val="00247863"/>
    <w:rsid w:val="00247E9C"/>
    <w:rsid w:val="00247F0E"/>
    <w:rsid w:val="00250178"/>
    <w:rsid w:val="00250599"/>
    <w:rsid w:val="002505C1"/>
    <w:rsid w:val="00250892"/>
    <w:rsid w:val="00250C3D"/>
    <w:rsid w:val="002513CE"/>
    <w:rsid w:val="002516FF"/>
    <w:rsid w:val="00251734"/>
    <w:rsid w:val="0025182A"/>
    <w:rsid w:val="002518D9"/>
    <w:rsid w:val="00251BD3"/>
    <w:rsid w:val="002520F0"/>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76D"/>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1FEF"/>
    <w:rsid w:val="00272027"/>
    <w:rsid w:val="0027227D"/>
    <w:rsid w:val="002724AD"/>
    <w:rsid w:val="002724DC"/>
    <w:rsid w:val="00272ED5"/>
    <w:rsid w:val="002732C6"/>
    <w:rsid w:val="00273491"/>
    <w:rsid w:val="0027369D"/>
    <w:rsid w:val="0027391F"/>
    <w:rsid w:val="00273D42"/>
    <w:rsid w:val="00273DDB"/>
    <w:rsid w:val="00274002"/>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DBF"/>
    <w:rsid w:val="00276E99"/>
    <w:rsid w:val="00277597"/>
    <w:rsid w:val="00277D89"/>
    <w:rsid w:val="00277F6A"/>
    <w:rsid w:val="00277FB3"/>
    <w:rsid w:val="002809D2"/>
    <w:rsid w:val="00280B07"/>
    <w:rsid w:val="00280B63"/>
    <w:rsid w:val="00280D82"/>
    <w:rsid w:val="00280DC4"/>
    <w:rsid w:val="00281262"/>
    <w:rsid w:val="00281720"/>
    <w:rsid w:val="00281A35"/>
    <w:rsid w:val="00281E3B"/>
    <w:rsid w:val="00281F3F"/>
    <w:rsid w:val="0028216F"/>
    <w:rsid w:val="00282846"/>
    <w:rsid w:val="00282E37"/>
    <w:rsid w:val="00283394"/>
    <w:rsid w:val="002835ED"/>
    <w:rsid w:val="002838FF"/>
    <w:rsid w:val="00283F11"/>
    <w:rsid w:val="00284441"/>
    <w:rsid w:val="00284B74"/>
    <w:rsid w:val="00284C6B"/>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D0F"/>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FE9"/>
    <w:rsid w:val="002A133A"/>
    <w:rsid w:val="002A1453"/>
    <w:rsid w:val="002A17DC"/>
    <w:rsid w:val="002A1B26"/>
    <w:rsid w:val="002A1CC2"/>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A7FC0"/>
    <w:rsid w:val="002B07A8"/>
    <w:rsid w:val="002B0DC9"/>
    <w:rsid w:val="002B11D3"/>
    <w:rsid w:val="002B1342"/>
    <w:rsid w:val="002B1C4A"/>
    <w:rsid w:val="002B224F"/>
    <w:rsid w:val="002B2882"/>
    <w:rsid w:val="002B2E6F"/>
    <w:rsid w:val="002B3008"/>
    <w:rsid w:val="002B3055"/>
    <w:rsid w:val="002B3847"/>
    <w:rsid w:val="002B39C4"/>
    <w:rsid w:val="002B3A31"/>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6C53"/>
    <w:rsid w:val="002B7156"/>
    <w:rsid w:val="002B7A3D"/>
    <w:rsid w:val="002B7E9B"/>
    <w:rsid w:val="002C0387"/>
    <w:rsid w:val="002C08DC"/>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A67"/>
    <w:rsid w:val="002C2CF7"/>
    <w:rsid w:val="002C3087"/>
    <w:rsid w:val="002C31F8"/>
    <w:rsid w:val="002C33B2"/>
    <w:rsid w:val="002C3A11"/>
    <w:rsid w:val="002C3B72"/>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208"/>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17D"/>
    <w:rsid w:val="0030028A"/>
    <w:rsid w:val="003003E9"/>
    <w:rsid w:val="00300C37"/>
    <w:rsid w:val="0030110C"/>
    <w:rsid w:val="00301229"/>
    <w:rsid w:val="003015B7"/>
    <w:rsid w:val="00301AA0"/>
    <w:rsid w:val="00301D24"/>
    <w:rsid w:val="00301F90"/>
    <w:rsid w:val="00301FE1"/>
    <w:rsid w:val="00302065"/>
    <w:rsid w:val="00302790"/>
    <w:rsid w:val="00302B90"/>
    <w:rsid w:val="00303AAD"/>
    <w:rsid w:val="00303B54"/>
    <w:rsid w:val="00303D44"/>
    <w:rsid w:val="00303DB8"/>
    <w:rsid w:val="00303F0F"/>
    <w:rsid w:val="00304265"/>
    <w:rsid w:val="0030434A"/>
    <w:rsid w:val="00304A60"/>
    <w:rsid w:val="00304AAB"/>
    <w:rsid w:val="00304F3C"/>
    <w:rsid w:val="0030516B"/>
    <w:rsid w:val="003054B9"/>
    <w:rsid w:val="00305948"/>
    <w:rsid w:val="00305AA7"/>
    <w:rsid w:val="00306310"/>
    <w:rsid w:val="00306782"/>
    <w:rsid w:val="00306B3F"/>
    <w:rsid w:val="00306C7F"/>
    <w:rsid w:val="00306DF6"/>
    <w:rsid w:val="00306F77"/>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F1"/>
    <w:rsid w:val="0031260E"/>
    <w:rsid w:val="003126C6"/>
    <w:rsid w:val="003127F4"/>
    <w:rsid w:val="003130F1"/>
    <w:rsid w:val="003130F3"/>
    <w:rsid w:val="003135DF"/>
    <w:rsid w:val="00313B5E"/>
    <w:rsid w:val="00313F23"/>
    <w:rsid w:val="00313FC3"/>
    <w:rsid w:val="00314089"/>
    <w:rsid w:val="0031468C"/>
    <w:rsid w:val="0031474B"/>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1F46"/>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612"/>
    <w:rsid w:val="003249C3"/>
    <w:rsid w:val="00324F09"/>
    <w:rsid w:val="00324FBD"/>
    <w:rsid w:val="0032514B"/>
    <w:rsid w:val="0032541B"/>
    <w:rsid w:val="003254CB"/>
    <w:rsid w:val="0032550C"/>
    <w:rsid w:val="00325A5A"/>
    <w:rsid w:val="00326019"/>
    <w:rsid w:val="00326898"/>
    <w:rsid w:val="00326D11"/>
    <w:rsid w:val="0032708C"/>
    <w:rsid w:val="00327348"/>
    <w:rsid w:val="00327509"/>
    <w:rsid w:val="00327AD4"/>
    <w:rsid w:val="00327D38"/>
    <w:rsid w:val="00327E4D"/>
    <w:rsid w:val="0033010F"/>
    <w:rsid w:val="003308DB"/>
    <w:rsid w:val="00330C72"/>
    <w:rsid w:val="00330CDF"/>
    <w:rsid w:val="00331279"/>
    <w:rsid w:val="0033158B"/>
    <w:rsid w:val="00331AF3"/>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A3D"/>
    <w:rsid w:val="00337FB0"/>
    <w:rsid w:val="003402D3"/>
    <w:rsid w:val="003403FF"/>
    <w:rsid w:val="00340949"/>
    <w:rsid w:val="00340DC4"/>
    <w:rsid w:val="00341112"/>
    <w:rsid w:val="00341536"/>
    <w:rsid w:val="003424DD"/>
    <w:rsid w:val="00342C1E"/>
    <w:rsid w:val="00342C61"/>
    <w:rsid w:val="0034332E"/>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940"/>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D56"/>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3D7"/>
    <w:rsid w:val="003678FA"/>
    <w:rsid w:val="003679A5"/>
    <w:rsid w:val="00367B98"/>
    <w:rsid w:val="003701BE"/>
    <w:rsid w:val="003701C3"/>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5E4"/>
    <w:rsid w:val="00375726"/>
    <w:rsid w:val="00375B41"/>
    <w:rsid w:val="00375C7D"/>
    <w:rsid w:val="003760BF"/>
    <w:rsid w:val="0037699E"/>
    <w:rsid w:val="00376BB2"/>
    <w:rsid w:val="00376D19"/>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7BB"/>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1F50"/>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B7"/>
    <w:rsid w:val="003A46E6"/>
    <w:rsid w:val="003A4800"/>
    <w:rsid w:val="003A4C09"/>
    <w:rsid w:val="003A4C9D"/>
    <w:rsid w:val="003A53B6"/>
    <w:rsid w:val="003A567A"/>
    <w:rsid w:val="003A5A31"/>
    <w:rsid w:val="003A5C69"/>
    <w:rsid w:val="003A5E94"/>
    <w:rsid w:val="003A6086"/>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A7C"/>
    <w:rsid w:val="003B1C8D"/>
    <w:rsid w:val="003B1D42"/>
    <w:rsid w:val="003B26FA"/>
    <w:rsid w:val="003B27D5"/>
    <w:rsid w:val="003B2BA9"/>
    <w:rsid w:val="003B2F8A"/>
    <w:rsid w:val="003B2FDE"/>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6F4"/>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AF9"/>
    <w:rsid w:val="003D1C55"/>
    <w:rsid w:val="003D1E45"/>
    <w:rsid w:val="003D1ECA"/>
    <w:rsid w:val="003D24E4"/>
    <w:rsid w:val="003D2724"/>
    <w:rsid w:val="003D29D0"/>
    <w:rsid w:val="003D3A57"/>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237"/>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6B63"/>
    <w:rsid w:val="003E709F"/>
    <w:rsid w:val="003E7654"/>
    <w:rsid w:val="003E7B31"/>
    <w:rsid w:val="003E7BED"/>
    <w:rsid w:val="003E7F9D"/>
    <w:rsid w:val="003F0222"/>
    <w:rsid w:val="003F0263"/>
    <w:rsid w:val="003F053C"/>
    <w:rsid w:val="003F05EE"/>
    <w:rsid w:val="003F07A3"/>
    <w:rsid w:val="003F08BC"/>
    <w:rsid w:val="003F0DED"/>
    <w:rsid w:val="003F0E83"/>
    <w:rsid w:val="003F0EB8"/>
    <w:rsid w:val="003F10E4"/>
    <w:rsid w:val="003F11C6"/>
    <w:rsid w:val="003F18D4"/>
    <w:rsid w:val="003F1E62"/>
    <w:rsid w:val="003F27E1"/>
    <w:rsid w:val="003F28E4"/>
    <w:rsid w:val="003F2BEC"/>
    <w:rsid w:val="003F2DF4"/>
    <w:rsid w:val="003F2E40"/>
    <w:rsid w:val="003F3040"/>
    <w:rsid w:val="003F3329"/>
    <w:rsid w:val="003F34BD"/>
    <w:rsid w:val="003F3B25"/>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511"/>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48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11"/>
    <w:rsid w:val="00420944"/>
    <w:rsid w:val="0042156C"/>
    <w:rsid w:val="004215EA"/>
    <w:rsid w:val="00421604"/>
    <w:rsid w:val="004217A4"/>
    <w:rsid w:val="00421A40"/>
    <w:rsid w:val="00421DE7"/>
    <w:rsid w:val="00422017"/>
    <w:rsid w:val="004220AD"/>
    <w:rsid w:val="0042238D"/>
    <w:rsid w:val="004223E4"/>
    <w:rsid w:val="0042260F"/>
    <w:rsid w:val="00422B9E"/>
    <w:rsid w:val="0042300F"/>
    <w:rsid w:val="004237A7"/>
    <w:rsid w:val="00423E35"/>
    <w:rsid w:val="00423FE7"/>
    <w:rsid w:val="004241FE"/>
    <w:rsid w:val="004242CF"/>
    <w:rsid w:val="00424612"/>
    <w:rsid w:val="00424725"/>
    <w:rsid w:val="00425108"/>
    <w:rsid w:val="0042518F"/>
    <w:rsid w:val="00425BC9"/>
    <w:rsid w:val="00425FCB"/>
    <w:rsid w:val="0042608C"/>
    <w:rsid w:val="004261A0"/>
    <w:rsid w:val="00426306"/>
    <w:rsid w:val="0042638B"/>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59E4"/>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1F12"/>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95C"/>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170"/>
    <w:rsid w:val="004567E9"/>
    <w:rsid w:val="00456A2F"/>
    <w:rsid w:val="00456B32"/>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5BC"/>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ADD"/>
    <w:rsid w:val="00474B67"/>
    <w:rsid w:val="00474D6E"/>
    <w:rsid w:val="00475024"/>
    <w:rsid w:val="00475074"/>
    <w:rsid w:val="004750AB"/>
    <w:rsid w:val="004750D0"/>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1C3F"/>
    <w:rsid w:val="00481CE2"/>
    <w:rsid w:val="004823ED"/>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53F"/>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2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A60"/>
    <w:rsid w:val="00497B44"/>
    <w:rsid w:val="004A0E2F"/>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1FE"/>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6E2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27E"/>
    <w:rsid w:val="004D0551"/>
    <w:rsid w:val="004D0784"/>
    <w:rsid w:val="004D096D"/>
    <w:rsid w:val="004D0A9E"/>
    <w:rsid w:val="004D14C7"/>
    <w:rsid w:val="004D151B"/>
    <w:rsid w:val="004D1741"/>
    <w:rsid w:val="004D1CBF"/>
    <w:rsid w:val="004D1FA6"/>
    <w:rsid w:val="004D26F4"/>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5F05"/>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21"/>
    <w:rsid w:val="004E56FE"/>
    <w:rsid w:val="004E59D3"/>
    <w:rsid w:val="004E5CD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31A4"/>
    <w:rsid w:val="004F368A"/>
    <w:rsid w:val="004F48D7"/>
    <w:rsid w:val="004F4B5E"/>
    <w:rsid w:val="004F4B72"/>
    <w:rsid w:val="004F4E16"/>
    <w:rsid w:val="004F4FB8"/>
    <w:rsid w:val="004F5060"/>
    <w:rsid w:val="004F509C"/>
    <w:rsid w:val="004F51EF"/>
    <w:rsid w:val="004F5AC2"/>
    <w:rsid w:val="004F6042"/>
    <w:rsid w:val="004F618B"/>
    <w:rsid w:val="004F6A9D"/>
    <w:rsid w:val="004F729B"/>
    <w:rsid w:val="004F76ED"/>
    <w:rsid w:val="004F7F18"/>
    <w:rsid w:val="005001B5"/>
    <w:rsid w:val="0050041D"/>
    <w:rsid w:val="0050041F"/>
    <w:rsid w:val="00500503"/>
    <w:rsid w:val="00501051"/>
    <w:rsid w:val="0050124D"/>
    <w:rsid w:val="005013BF"/>
    <w:rsid w:val="005017A5"/>
    <w:rsid w:val="00501A58"/>
    <w:rsid w:val="00501AD6"/>
    <w:rsid w:val="00502154"/>
    <w:rsid w:val="0050243C"/>
    <w:rsid w:val="005029DE"/>
    <w:rsid w:val="005029FB"/>
    <w:rsid w:val="00503243"/>
    <w:rsid w:val="00503453"/>
    <w:rsid w:val="00503A1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A0F"/>
    <w:rsid w:val="00510C28"/>
    <w:rsid w:val="00510D12"/>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028"/>
    <w:rsid w:val="005159DA"/>
    <w:rsid w:val="00515BC0"/>
    <w:rsid w:val="00516083"/>
    <w:rsid w:val="00516345"/>
    <w:rsid w:val="005164CE"/>
    <w:rsid w:val="00516593"/>
    <w:rsid w:val="005165C7"/>
    <w:rsid w:val="00516894"/>
    <w:rsid w:val="0051692C"/>
    <w:rsid w:val="00516D2C"/>
    <w:rsid w:val="00516F4F"/>
    <w:rsid w:val="00517068"/>
    <w:rsid w:val="00517342"/>
    <w:rsid w:val="0051770D"/>
    <w:rsid w:val="005178E1"/>
    <w:rsid w:val="0052001A"/>
    <w:rsid w:val="00520021"/>
    <w:rsid w:val="00520198"/>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89"/>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0D4"/>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C75"/>
    <w:rsid w:val="00541F6F"/>
    <w:rsid w:val="00542297"/>
    <w:rsid w:val="0054284E"/>
    <w:rsid w:val="00542A17"/>
    <w:rsid w:val="00542B07"/>
    <w:rsid w:val="00542F64"/>
    <w:rsid w:val="00544374"/>
    <w:rsid w:val="005445DA"/>
    <w:rsid w:val="00544E6F"/>
    <w:rsid w:val="0054545C"/>
    <w:rsid w:val="00545B30"/>
    <w:rsid w:val="00545D44"/>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59C7"/>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566"/>
    <w:rsid w:val="00567DE0"/>
    <w:rsid w:val="00570165"/>
    <w:rsid w:val="005703AD"/>
    <w:rsid w:val="00570423"/>
    <w:rsid w:val="005704B1"/>
    <w:rsid w:val="00570695"/>
    <w:rsid w:val="00570CF5"/>
    <w:rsid w:val="00570FEB"/>
    <w:rsid w:val="0057129F"/>
    <w:rsid w:val="005714B0"/>
    <w:rsid w:val="00571731"/>
    <w:rsid w:val="00571B16"/>
    <w:rsid w:val="00571E3F"/>
    <w:rsid w:val="0057204F"/>
    <w:rsid w:val="005721E2"/>
    <w:rsid w:val="00572562"/>
    <w:rsid w:val="005727E8"/>
    <w:rsid w:val="005729D7"/>
    <w:rsid w:val="00572A94"/>
    <w:rsid w:val="00572B43"/>
    <w:rsid w:val="00572D46"/>
    <w:rsid w:val="00572E25"/>
    <w:rsid w:val="00572E55"/>
    <w:rsid w:val="00572EE8"/>
    <w:rsid w:val="005732B7"/>
    <w:rsid w:val="00573873"/>
    <w:rsid w:val="005738E7"/>
    <w:rsid w:val="00573974"/>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6D00"/>
    <w:rsid w:val="00597639"/>
    <w:rsid w:val="00597BFF"/>
    <w:rsid w:val="005A0551"/>
    <w:rsid w:val="005A062F"/>
    <w:rsid w:val="005A0C93"/>
    <w:rsid w:val="005A0F91"/>
    <w:rsid w:val="005A1445"/>
    <w:rsid w:val="005A183F"/>
    <w:rsid w:val="005A23D3"/>
    <w:rsid w:val="005A27D1"/>
    <w:rsid w:val="005A2B35"/>
    <w:rsid w:val="005A2C4D"/>
    <w:rsid w:val="005A2D22"/>
    <w:rsid w:val="005A2ECB"/>
    <w:rsid w:val="005A2F52"/>
    <w:rsid w:val="005A2F8F"/>
    <w:rsid w:val="005A32B2"/>
    <w:rsid w:val="005A3335"/>
    <w:rsid w:val="005A3854"/>
    <w:rsid w:val="005A386B"/>
    <w:rsid w:val="005A39DC"/>
    <w:rsid w:val="005A3FAA"/>
    <w:rsid w:val="005A43A8"/>
    <w:rsid w:val="005A43B6"/>
    <w:rsid w:val="005A46EC"/>
    <w:rsid w:val="005A4A07"/>
    <w:rsid w:val="005A4CFB"/>
    <w:rsid w:val="005A4FA9"/>
    <w:rsid w:val="005A523C"/>
    <w:rsid w:val="005A5251"/>
    <w:rsid w:val="005A538F"/>
    <w:rsid w:val="005A5B16"/>
    <w:rsid w:val="005A5E7E"/>
    <w:rsid w:val="005A5F60"/>
    <w:rsid w:val="005A6065"/>
    <w:rsid w:val="005A61FF"/>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596"/>
    <w:rsid w:val="005B25A4"/>
    <w:rsid w:val="005B3210"/>
    <w:rsid w:val="005B32D3"/>
    <w:rsid w:val="005B366C"/>
    <w:rsid w:val="005B3945"/>
    <w:rsid w:val="005B3D5F"/>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606"/>
    <w:rsid w:val="005C3970"/>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1AD"/>
    <w:rsid w:val="005D22B9"/>
    <w:rsid w:val="005D2470"/>
    <w:rsid w:val="005D2474"/>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2B18"/>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7DA"/>
    <w:rsid w:val="005F08EC"/>
    <w:rsid w:val="005F09BD"/>
    <w:rsid w:val="005F0BA4"/>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12E"/>
    <w:rsid w:val="006017DC"/>
    <w:rsid w:val="00601A03"/>
    <w:rsid w:val="00602262"/>
    <w:rsid w:val="00602633"/>
    <w:rsid w:val="00602750"/>
    <w:rsid w:val="00602993"/>
    <w:rsid w:val="006030C4"/>
    <w:rsid w:val="006034E6"/>
    <w:rsid w:val="00603BD7"/>
    <w:rsid w:val="00603C4F"/>
    <w:rsid w:val="00603D3C"/>
    <w:rsid w:val="00604570"/>
    <w:rsid w:val="00604CE7"/>
    <w:rsid w:val="00604D62"/>
    <w:rsid w:val="006060C2"/>
    <w:rsid w:val="00606125"/>
    <w:rsid w:val="006062C4"/>
    <w:rsid w:val="0060660B"/>
    <w:rsid w:val="006068FC"/>
    <w:rsid w:val="00606A63"/>
    <w:rsid w:val="00606AF0"/>
    <w:rsid w:val="00606B24"/>
    <w:rsid w:val="00606C9E"/>
    <w:rsid w:val="00606F35"/>
    <w:rsid w:val="00606F58"/>
    <w:rsid w:val="0060709D"/>
    <w:rsid w:val="006074A1"/>
    <w:rsid w:val="00607C9C"/>
    <w:rsid w:val="00610131"/>
    <w:rsid w:val="00610851"/>
    <w:rsid w:val="00610887"/>
    <w:rsid w:val="00610ADC"/>
    <w:rsid w:val="00610C32"/>
    <w:rsid w:val="006115A5"/>
    <w:rsid w:val="00611926"/>
    <w:rsid w:val="00611E2B"/>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3AA"/>
    <w:rsid w:val="0061792C"/>
    <w:rsid w:val="006179ED"/>
    <w:rsid w:val="006201E5"/>
    <w:rsid w:val="0062063E"/>
    <w:rsid w:val="00620751"/>
    <w:rsid w:val="00620B95"/>
    <w:rsid w:val="00620D3F"/>
    <w:rsid w:val="00620E4B"/>
    <w:rsid w:val="00620E96"/>
    <w:rsid w:val="00620F26"/>
    <w:rsid w:val="00621062"/>
    <w:rsid w:val="006211CC"/>
    <w:rsid w:val="00621636"/>
    <w:rsid w:val="006216DF"/>
    <w:rsid w:val="00621F0D"/>
    <w:rsid w:val="00621F59"/>
    <w:rsid w:val="00622215"/>
    <w:rsid w:val="006224EF"/>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0C3"/>
    <w:rsid w:val="006355CB"/>
    <w:rsid w:val="00635680"/>
    <w:rsid w:val="00635CBB"/>
    <w:rsid w:val="00635CE5"/>
    <w:rsid w:val="0063626D"/>
    <w:rsid w:val="006364C8"/>
    <w:rsid w:val="00636D15"/>
    <w:rsid w:val="00636ED0"/>
    <w:rsid w:val="0063718B"/>
    <w:rsid w:val="006377B8"/>
    <w:rsid w:val="00637C24"/>
    <w:rsid w:val="00640025"/>
    <w:rsid w:val="00640625"/>
    <w:rsid w:val="006406D5"/>
    <w:rsid w:val="006407DE"/>
    <w:rsid w:val="00640913"/>
    <w:rsid w:val="00640976"/>
    <w:rsid w:val="00640A1F"/>
    <w:rsid w:val="0064100E"/>
    <w:rsid w:val="00641142"/>
    <w:rsid w:val="00641212"/>
    <w:rsid w:val="0064142A"/>
    <w:rsid w:val="00641551"/>
    <w:rsid w:val="00641725"/>
    <w:rsid w:val="0064178B"/>
    <w:rsid w:val="006419D8"/>
    <w:rsid w:val="00641A04"/>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56"/>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8D2"/>
    <w:rsid w:val="00657907"/>
    <w:rsid w:val="006579D2"/>
    <w:rsid w:val="00657B5D"/>
    <w:rsid w:val="00657DEE"/>
    <w:rsid w:val="00660333"/>
    <w:rsid w:val="0066061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191"/>
    <w:rsid w:val="00667804"/>
    <w:rsid w:val="00667A1E"/>
    <w:rsid w:val="006703AC"/>
    <w:rsid w:val="00670A36"/>
    <w:rsid w:val="00670A3F"/>
    <w:rsid w:val="00670BBA"/>
    <w:rsid w:val="00671249"/>
    <w:rsid w:val="00671D46"/>
    <w:rsid w:val="00671F1A"/>
    <w:rsid w:val="00671F7E"/>
    <w:rsid w:val="00671FA3"/>
    <w:rsid w:val="00671FD6"/>
    <w:rsid w:val="00672813"/>
    <w:rsid w:val="00672DDF"/>
    <w:rsid w:val="0067322B"/>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AEE"/>
    <w:rsid w:val="006770EB"/>
    <w:rsid w:val="006773BE"/>
    <w:rsid w:val="00677F6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18"/>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0FF7"/>
    <w:rsid w:val="0069120C"/>
    <w:rsid w:val="00691339"/>
    <w:rsid w:val="006914EE"/>
    <w:rsid w:val="006915F4"/>
    <w:rsid w:val="00691AA1"/>
    <w:rsid w:val="00691C80"/>
    <w:rsid w:val="006924F3"/>
    <w:rsid w:val="00692670"/>
    <w:rsid w:val="00692795"/>
    <w:rsid w:val="006927B4"/>
    <w:rsid w:val="0069295B"/>
    <w:rsid w:val="00692B80"/>
    <w:rsid w:val="00692F11"/>
    <w:rsid w:val="00692F97"/>
    <w:rsid w:val="00693002"/>
    <w:rsid w:val="0069364E"/>
    <w:rsid w:val="00693869"/>
    <w:rsid w:val="00693B03"/>
    <w:rsid w:val="00693F13"/>
    <w:rsid w:val="00693F5D"/>
    <w:rsid w:val="006940A6"/>
    <w:rsid w:val="006940E2"/>
    <w:rsid w:val="0069464A"/>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C83"/>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3B3"/>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B05"/>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3D30"/>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3C6"/>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07B2"/>
    <w:rsid w:val="006D1083"/>
    <w:rsid w:val="006D1217"/>
    <w:rsid w:val="006D124B"/>
    <w:rsid w:val="006D1C74"/>
    <w:rsid w:val="006D1D59"/>
    <w:rsid w:val="006D21C1"/>
    <w:rsid w:val="006D24C5"/>
    <w:rsid w:val="006D2B96"/>
    <w:rsid w:val="006D2D6B"/>
    <w:rsid w:val="006D3133"/>
    <w:rsid w:val="006D319A"/>
    <w:rsid w:val="006D3630"/>
    <w:rsid w:val="006D3ACB"/>
    <w:rsid w:val="006D459D"/>
    <w:rsid w:val="006D46B6"/>
    <w:rsid w:val="006D4A3C"/>
    <w:rsid w:val="006D4B75"/>
    <w:rsid w:val="006D50E1"/>
    <w:rsid w:val="006D5830"/>
    <w:rsid w:val="006D5B67"/>
    <w:rsid w:val="006D5D74"/>
    <w:rsid w:val="006D6056"/>
    <w:rsid w:val="006D678E"/>
    <w:rsid w:val="006D6985"/>
    <w:rsid w:val="006D6AD2"/>
    <w:rsid w:val="006D6B33"/>
    <w:rsid w:val="006D6B58"/>
    <w:rsid w:val="006D6C82"/>
    <w:rsid w:val="006D6FE7"/>
    <w:rsid w:val="006D719C"/>
    <w:rsid w:val="006D71B6"/>
    <w:rsid w:val="006D7F9C"/>
    <w:rsid w:val="006E020D"/>
    <w:rsid w:val="006E0937"/>
    <w:rsid w:val="006E093B"/>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32C"/>
    <w:rsid w:val="00704425"/>
    <w:rsid w:val="00704714"/>
    <w:rsid w:val="0070489F"/>
    <w:rsid w:val="00704B38"/>
    <w:rsid w:val="007053B1"/>
    <w:rsid w:val="007054A6"/>
    <w:rsid w:val="00705CCE"/>
    <w:rsid w:val="007063B0"/>
    <w:rsid w:val="00706770"/>
    <w:rsid w:val="00706AAC"/>
    <w:rsid w:val="00706AB0"/>
    <w:rsid w:val="00706AF2"/>
    <w:rsid w:val="00706BFD"/>
    <w:rsid w:val="00706C26"/>
    <w:rsid w:val="00706D12"/>
    <w:rsid w:val="0070713D"/>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16A"/>
    <w:rsid w:val="00712214"/>
    <w:rsid w:val="007122E1"/>
    <w:rsid w:val="007127C6"/>
    <w:rsid w:val="007136AE"/>
    <w:rsid w:val="0071379A"/>
    <w:rsid w:val="00713823"/>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65"/>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0A7F"/>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796"/>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1878"/>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A92"/>
    <w:rsid w:val="00750BE3"/>
    <w:rsid w:val="00750C95"/>
    <w:rsid w:val="00751239"/>
    <w:rsid w:val="007515E0"/>
    <w:rsid w:val="00751617"/>
    <w:rsid w:val="00751770"/>
    <w:rsid w:val="00751971"/>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5F2"/>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8FD"/>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41"/>
    <w:rsid w:val="007635DA"/>
    <w:rsid w:val="00763A94"/>
    <w:rsid w:val="00763DFB"/>
    <w:rsid w:val="0076408A"/>
    <w:rsid w:val="0076469B"/>
    <w:rsid w:val="007649A1"/>
    <w:rsid w:val="00764BDA"/>
    <w:rsid w:val="00764CC8"/>
    <w:rsid w:val="00764D85"/>
    <w:rsid w:val="00764EC2"/>
    <w:rsid w:val="0076510A"/>
    <w:rsid w:val="00765185"/>
    <w:rsid w:val="007658FD"/>
    <w:rsid w:val="00765BC3"/>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32"/>
    <w:rsid w:val="00771FE2"/>
    <w:rsid w:val="00771FFB"/>
    <w:rsid w:val="00772894"/>
    <w:rsid w:val="007728B8"/>
    <w:rsid w:val="00773376"/>
    <w:rsid w:val="0077412A"/>
    <w:rsid w:val="00774450"/>
    <w:rsid w:val="007745BE"/>
    <w:rsid w:val="00774851"/>
    <w:rsid w:val="00775233"/>
    <w:rsid w:val="00775E9C"/>
    <w:rsid w:val="0077614F"/>
    <w:rsid w:val="00776578"/>
    <w:rsid w:val="007769EF"/>
    <w:rsid w:val="00776AFA"/>
    <w:rsid w:val="0077717B"/>
    <w:rsid w:val="00777272"/>
    <w:rsid w:val="007775D0"/>
    <w:rsid w:val="00777937"/>
    <w:rsid w:val="00777B53"/>
    <w:rsid w:val="00777FC1"/>
    <w:rsid w:val="00777FF1"/>
    <w:rsid w:val="00780130"/>
    <w:rsid w:val="007806B4"/>
    <w:rsid w:val="007806E1"/>
    <w:rsid w:val="00780EB0"/>
    <w:rsid w:val="00780EF1"/>
    <w:rsid w:val="00781221"/>
    <w:rsid w:val="00781325"/>
    <w:rsid w:val="007817F7"/>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BA8"/>
    <w:rsid w:val="00787CE2"/>
    <w:rsid w:val="007901D5"/>
    <w:rsid w:val="00790745"/>
    <w:rsid w:val="0079082B"/>
    <w:rsid w:val="007908AF"/>
    <w:rsid w:val="00790FD1"/>
    <w:rsid w:val="007910F3"/>
    <w:rsid w:val="0079137A"/>
    <w:rsid w:val="00791803"/>
    <w:rsid w:val="00791891"/>
    <w:rsid w:val="00791F4F"/>
    <w:rsid w:val="00791F5E"/>
    <w:rsid w:val="00792013"/>
    <w:rsid w:val="007922FA"/>
    <w:rsid w:val="007929EE"/>
    <w:rsid w:val="0079363F"/>
    <w:rsid w:val="00793B6D"/>
    <w:rsid w:val="00793B80"/>
    <w:rsid w:val="00793CCE"/>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3A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1D"/>
    <w:rsid w:val="007B0D95"/>
    <w:rsid w:val="007B0DC9"/>
    <w:rsid w:val="007B0EC2"/>
    <w:rsid w:val="007B0F5B"/>
    <w:rsid w:val="007B15DA"/>
    <w:rsid w:val="007B182F"/>
    <w:rsid w:val="007B1A34"/>
    <w:rsid w:val="007B1A45"/>
    <w:rsid w:val="007B1A6B"/>
    <w:rsid w:val="007B1BBB"/>
    <w:rsid w:val="007B224D"/>
    <w:rsid w:val="007B28D0"/>
    <w:rsid w:val="007B3D78"/>
    <w:rsid w:val="007B411F"/>
    <w:rsid w:val="007B45E1"/>
    <w:rsid w:val="007B47A4"/>
    <w:rsid w:val="007B5304"/>
    <w:rsid w:val="007B545A"/>
    <w:rsid w:val="007B568F"/>
    <w:rsid w:val="007B5802"/>
    <w:rsid w:val="007B5940"/>
    <w:rsid w:val="007B663E"/>
    <w:rsid w:val="007B6D70"/>
    <w:rsid w:val="007B7036"/>
    <w:rsid w:val="007B73E1"/>
    <w:rsid w:val="007B7659"/>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D51"/>
    <w:rsid w:val="007C3E0C"/>
    <w:rsid w:val="007C3E0E"/>
    <w:rsid w:val="007C407D"/>
    <w:rsid w:val="007C423B"/>
    <w:rsid w:val="007C42ED"/>
    <w:rsid w:val="007C4894"/>
    <w:rsid w:val="007C4FDE"/>
    <w:rsid w:val="007C5413"/>
    <w:rsid w:val="007C66A3"/>
    <w:rsid w:val="007C6FAD"/>
    <w:rsid w:val="007C70A5"/>
    <w:rsid w:val="007C7294"/>
    <w:rsid w:val="007C7295"/>
    <w:rsid w:val="007C7359"/>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41D"/>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7DF"/>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0C0"/>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37"/>
    <w:rsid w:val="008114B8"/>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B71"/>
    <w:rsid w:val="0082034A"/>
    <w:rsid w:val="00820369"/>
    <w:rsid w:val="0082089F"/>
    <w:rsid w:val="008208C4"/>
    <w:rsid w:val="0082109E"/>
    <w:rsid w:val="008210EE"/>
    <w:rsid w:val="008212C2"/>
    <w:rsid w:val="00821599"/>
    <w:rsid w:val="008216F0"/>
    <w:rsid w:val="008217E7"/>
    <w:rsid w:val="00822005"/>
    <w:rsid w:val="00822472"/>
    <w:rsid w:val="008228B2"/>
    <w:rsid w:val="00822EC4"/>
    <w:rsid w:val="008232E1"/>
    <w:rsid w:val="00823718"/>
    <w:rsid w:val="00823784"/>
    <w:rsid w:val="008239C2"/>
    <w:rsid w:val="00823AD7"/>
    <w:rsid w:val="00823B30"/>
    <w:rsid w:val="00823CCC"/>
    <w:rsid w:val="00823DCB"/>
    <w:rsid w:val="00823E0F"/>
    <w:rsid w:val="00823FFA"/>
    <w:rsid w:val="00824279"/>
    <w:rsid w:val="00824541"/>
    <w:rsid w:val="008246D2"/>
    <w:rsid w:val="00825187"/>
    <w:rsid w:val="00825415"/>
    <w:rsid w:val="00825B28"/>
    <w:rsid w:val="00826090"/>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9B0"/>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3F85"/>
    <w:rsid w:val="00854343"/>
    <w:rsid w:val="00854416"/>
    <w:rsid w:val="0085485C"/>
    <w:rsid w:val="00854A95"/>
    <w:rsid w:val="00854FBA"/>
    <w:rsid w:val="008554FB"/>
    <w:rsid w:val="00855641"/>
    <w:rsid w:val="00855854"/>
    <w:rsid w:val="00855DD8"/>
    <w:rsid w:val="00855EDF"/>
    <w:rsid w:val="00856545"/>
    <w:rsid w:val="0085664A"/>
    <w:rsid w:val="00856CA5"/>
    <w:rsid w:val="00856EBE"/>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74D"/>
    <w:rsid w:val="00881E1C"/>
    <w:rsid w:val="0088212F"/>
    <w:rsid w:val="00882C26"/>
    <w:rsid w:val="00883208"/>
    <w:rsid w:val="008833ED"/>
    <w:rsid w:val="008835A0"/>
    <w:rsid w:val="00883800"/>
    <w:rsid w:val="00883BAD"/>
    <w:rsid w:val="00883F85"/>
    <w:rsid w:val="00883F8A"/>
    <w:rsid w:val="0088400D"/>
    <w:rsid w:val="0088409B"/>
    <w:rsid w:val="00884270"/>
    <w:rsid w:val="008843AB"/>
    <w:rsid w:val="00884564"/>
    <w:rsid w:val="0088532B"/>
    <w:rsid w:val="008853E1"/>
    <w:rsid w:val="008854E7"/>
    <w:rsid w:val="00885BEC"/>
    <w:rsid w:val="00885D14"/>
    <w:rsid w:val="00885E03"/>
    <w:rsid w:val="00885F67"/>
    <w:rsid w:val="008860ED"/>
    <w:rsid w:val="0088630D"/>
    <w:rsid w:val="00886E44"/>
    <w:rsid w:val="00886F38"/>
    <w:rsid w:val="008872DF"/>
    <w:rsid w:val="0088781A"/>
    <w:rsid w:val="00887D33"/>
    <w:rsid w:val="00890125"/>
    <w:rsid w:val="00890A73"/>
    <w:rsid w:val="008912CF"/>
    <w:rsid w:val="00891603"/>
    <w:rsid w:val="00891AF6"/>
    <w:rsid w:val="00891B89"/>
    <w:rsid w:val="00891F8E"/>
    <w:rsid w:val="0089201D"/>
    <w:rsid w:val="00892043"/>
    <w:rsid w:val="0089226F"/>
    <w:rsid w:val="00892753"/>
    <w:rsid w:val="00892785"/>
    <w:rsid w:val="008929A2"/>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CCF"/>
    <w:rsid w:val="00896D2F"/>
    <w:rsid w:val="0089700C"/>
    <w:rsid w:val="008A02B2"/>
    <w:rsid w:val="008A0DB3"/>
    <w:rsid w:val="008A168C"/>
    <w:rsid w:val="008A19A6"/>
    <w:rsid w:val="008A1F01"/>
    <w:rsid w:val="008A20BD"/>
    <w:rsid w:val="008A22DC"/>
    <w:rsid w:val="008A23C3"/>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095"/>
    <w:rsid w:val="008A6513"/>
    <w:rsid w:val="008A65ED"/>
    <w:rsid w:val="008A6886"/>
    <w:rsid w:val="008A7B53"/>
    <w:rsid w:val="008A7E25"/>
    <w:rsid w:val="008B096F"/>
    <w:rsid w:val="008B0BA7"/>
    <w:rsid w:val="008B0BDD"/>
    <w:rsid w:val="008B13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973"/>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1CF"/>
    <w:rsid w:val="008D46A2"/>
    <w:rsid w:val="008D4777"/>
    <w:rsid w:val="008D49FF"/>
    <w:rsid w:val="008D529D"/>
    <w:rsid w:val="008D59CE"/>
    <w:rsid w:val="008D5BDB"/>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50"/>
    <w:rsid w:val="008E079B"/>
    <w:rsid w:val="008E0E0F"/>
    <w:rsid w:val="008E1E15"/>
    <w:rsid w:val="008E1FDA"/>
    <w:rsid w:val="008E212E"/>
    <w:rsid w:val="008E23B7"/>
    <w:rsid w:val="008E26A6"/>
    <w:rsid w:val="008E27D8"/>
    <w:rsid w:val="008E2ACA"/>
    <w:rsid w:val="008E2E31"/>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E7D08"/>
    <w:rsid w:val="008E7E43"/>
    <w:rsid w:val="008F027D"/>
    <w:rsid w:val="008F0888"/>
    <w:rsid w:val="008F0B59"/>
    <w:rsid w:val="008F10BF"/>
    <w:rsid w:val="008F11DA"/>
    <w:rsid w:val="008F11FF"/>
    <w:rsid w:val="008F120B"/>
    <w:rsid w:val="008F12FF"/>
    <w:rsid w:val="008F13A9"/>
    <w:rsid w:val="008F1789"/>
    <w:rsid w:val="008F18E7"/>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827"/>
    <w:rsid w:val="008F6994"/>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0D"/>
    <w:rsid w:val="00904CEA"/>
    <w:rsid w:val="00904FCE"/>
    <w:rsid w:val="0090518C"/>
    <w:rsid w:val="009053C5"/>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31F"/>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1BD"/>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1E19"/>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246"/>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2C21"/>
    <w:rsid w:val="00942D49"/>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8B5"/>
    <w:rsid w:val="00956FE2"/>
    <w:rsid w:val="009571BD"/>
    <w:rsid w:val="00957207"/>
    <w:rsid w:val="0095720B"/>
    <w:rsid w:val="00957259"/>
    <w:rsid w:val="009575B2"/>
    <w:rsid w:val="00957725"/>
    <w:rsid w:val="00957BCE"/>
    <w:rsid w:val="00957D6C"/>
    <w:rsid w:val="009600C8"/>
    <w:rsid w:val="00960104"/>
    <w:rsid w:val="00960442"/>
    <w:rsid w:val="0096211A"/>
    <w:rsid w:val="0096224B"/>
    <w:rsid w:val="0096224D"/>
    <w:rsid w:val="0096282C"/>
    <w:rsid w:val="00962D58"/>
    <w:rsid w:val="00963BBB"/>
    <w:rsid w:val="0096451D"/>
    <w:rsid w:val="009646A5"/>
    <w:rsid w:val="009646CC"/>
    <w:rsid w:val="00964865"/>
    <w:rsid w:val="009649D0"/>
    <w:rsid w:val="0096513D"/>
    <w:rsid w:val="00965294"/>
    <w:rsid w:val="009653A8"/>
    <w:rsid w:val="009654BD"/>
    <w:rsid w:val="00965B65"/>
    <w:rsid w:val="00965BD0"/>
    <w:rsid w:val="00965CBE"/>
    <w:rsid w:val="00965F01"/>
    <w:rsid w:val="0096666F"/>
    <w:rsid w:val="00966D29"/>
    <w:rsid w:val="009679BB"/>
    <w:rsid w:val="00967D96"/>
    <w:rsid w:val="00967E4E"/>
    <w:rsid w:val="00970382"/>
    <w:rsid w:val="0097071E"/>
    <w:rsid w:val="0097077F"/>
    <w:rsid w:val="009708D6"/>
    <w:rsid w:val="009709E6"/>
    <w:rsid w:val="00970DB0"/>
    <w:rsid w:val="0097114D"/>
    <w:rsid w:val="009712D0"/>
    <w:rsid w:val="00971A57"/>
    <w:rsid w:val="00971E54"/>
    <w:rsid w:val="009721EF"/>
    <w:rsid w:val="009724E7"/>
    <w:rsid w:val="00972634"/>
    <w:rsid w:val="00972D14"/>
    <w:rsid w:val="00973354"/>
    <w:rsid w:val="009733B3"/>
    <w:rsid w:val="009734DC"/>
    <w:rsid w:val="009735AA"/>
    <w:rsid w:val="00973742"/>
    <w:rsid w:val="00973D2F"/>
    <w:rsid w:val="00973FA5"/>
    <w:rsid w:val="0097415A"/>
    <w:rsid w:val="0097418A"/>
    <w:rsid w:val="00974291"/>
    <w:rsid w:val="00974697"/>
    <w:rsid w:val="009747DA"/>
    <w:rsid w:val="00974A0C"/>
    <w:rsid w:val="00974A92"/>
    <w:rsid w:val="00974B88"/>
    <w:rsid w:val="00974CEC"/>
    <w:rsid w:val="00974DFB"/>
    <w:rsid w:val="00974EDB"/>
    <w:rsid w:val="00975272"/>
    <w:rsid w:val="0097573C"/>
    <w:rsid w:val="00975AFC"/>
    <w:rsid w:val="00975F24"/>
    <w:rsid w:val="00976529"/>
    <w:rsid w:val="00976876"/>
    <w:rsid w:val="0097692B"/>
    <w:rsid w:val="00976E0A"/>
    <w:rsid w:val="00976F93"/>
    <w:rsid w:val="00977C74"/>
    <w:rsid w:val="0098061B"/>
    <w:rsid w:val="00980796"/>
    <w:rsid w:val="009809BF"/>
    <w:rsid w:val="00980E50"/>
    <w:rsid w:val="00981039"/>
    <w:rsid w:val="00981E8E"/>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0F9"/>
    <w:rsid w:val="009869F5"/>
    <w:rsid w:val="00986A42"/>
    <w:rsid w:val="00986D92"/>
    <w:rsid w:val="009873F8"/>
    <w:rsid w:val="00987B5F"/>
    <w:rsid w:val="00990D4C"/>
    <w:rsid w:val="009910D9"/>
    <w:rsid w:val="00991A32"/>
    <w:rsid w:val="00991AEE"/>
    <w:rsid w:val="00991C43"/>
    <w:rsid w:val="00991D29"/>
    <w:rsid w:val="0099210D"/>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567A"/>
    <w:rsid w:val="009971CC"/>
    <w:rsid w:val="0099753E"/>
    <w:rsid w:val="009A0173"/>
    <w:rsid w:val="009A0568"/>
    <w:rsid w:val="009A0B27"/>
    <w:rsid w:val="009A0C3C"/>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966"/>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871"/>
    <w:rsid w:val="009B2CDC"/>
    <w:rsid w:val="009B2D87"/>
    <w:rsid w:val="009B34B0"/>
    <w:rsid w:val="009B3580"/>
    <w:rsid w:val="009B3607"/>
    <w:rsid w:val="009B3CFC"/>
    <w:rsid w:val="009B468D"/>
    <w:rsid w:val="009B500B"/>
    <w:rsid w:val="009B5039"/>
    <w:rsid w:val="009B5639"/>
    <w:rsid w:val="009B57C0"/>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2F5"/>
    <w:rsid w:val="009C1361"/>
    <w:rsid w:val="009C1547"/>
    <w:rsid w:val="009C1CD1"/>
    <w:rsid w:val="009C1D27"/>
    <w:rsid w:val="009C206C"/>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379"/>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A49"/>
    <w:rsid w:val="009E1B22"/>
    <w:rsid w:val="009E1F03"/>
    <w:rsid w:val="009E219B"/>
    <w:rsid w:val="009E2737"/>
    <w:rsid w:val="009E2906"/>
    <w:rsid w:val="009E2AAC"/>
    <w:rsid w:val="009E2C51"/>
    <w:rsid w:val="009E32AD"/>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036"/>
    <w:rsid w:val="009E64C3"/>
    <w:rsid w:val="009E6524"/>
    <w:rsid w:val="009E6946"/>
    <w:rsid w:val="009E6D4A"/>
    <w:rsid w:val="009E7188"/>
    <w:rsid w:val="009E7AA2"/>
    <w:rsid w:val="009E7F29"/>
    <w:rsid w:val="009F0988"/>
    <w:rsid w:val="009F0C89"/>
    <w:rsid w:val="009F0D07"/>
    <w:rsid w:val="009F1344"/>
    <w:rsid w:val="009F1455"/>
    <w:rsid w:val="009F1A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9B8"/>
    <w:rsid w:val="00A04B73"/>
    <w:rsid w:val="00A04E80"/>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4C73"/>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49"/>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C0F"/>
    <w:rsid w:val="00A54F67"/>
    <w:rsid w:val="00A550BF"/>
    <w:rsid w:val="00A55131"/>
    <w:rsid w:val="00A552E5"/>
    <w:rsid w:val="00A55ACC"/>
    <w:rsid w:val="00A55FE9"/>
    <w:rsid w:val="00A565B7"/>
    <w:rsid w:val="00A56CD6"/>
    <w:rsid w:val="00A56E99"/>
    <w:rsid w:val="00A57A7B"/>
    <w:rsid w:val="00A57EAB"/>
    <w:rsid w:val="00A603E9"/>
    <w:rsid w:val="00A60E00"/>
    <w:rsid w:val="00A60E7D"/>
    <w:rsid w:val="00A60E97"/>
    <w:rsid w:val="00A612FA"/>
    <w:rsid w:val="00A615E6"/>
    <w:rsid w:val="00A61D70"/>
    <w:rsid w:val="00A61EBB"/>
    <w:rsid w:val="00A6206E"/>
    <w:rsid w:val="00A62266"/>
    <w:rsid w:val="00A6254A"/>
    <w:rsid w:val="00A6272C"/>
    <w:rsid w:val="00A6357E"/>
    <w:rsid w:val="00A63CC4"/>
    <w:rsid w:val="00A640BE"/>
    <w:rsid w:val="00A64107"/>
    <w:rsid w:val="00A64110"/>
    <w:rsid w:val="00A641B1"/>
    <w:rsid w:val="00A64286"/>
    <w:rsid w:val="00A644F8"/>
    <w:rsid w:val="00A64877"/>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1000"/>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5F28"/>
    <w:rsid w:val="00A761F1"/>
    <w:rsid w:val="00A76334"/>
    <w:rsid w:val="00A769C5"/>
    <w:rsid w:val="00A76C20"/>
    <w:rsid w:val="00A76D2E"/>
    <w:rsid w:val="00A77316"/>
    <w:rsid w:val="00A77370"/>
    <w:rsid w:val="00A7772E"/>
    <w:rsid w:val="00A77D62"/>
    <w:rsid w:val="00A8068B"/>
    <w:rsid w:val="00A80AA8"/>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3E1"/>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57A"/>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DF3"/>
    <w:rsid w:val="00AB7E9D"/>
    <w:rsid w:val="00AC006C"/>
    <w:rsid w:val="00AC0C94"/>
    <w:rsid w:val="00AC11CD"/>
    <w:rsid w:val="00AC1694"/>
    <w:rsid w:val="00AC1837"/>
    <w:rsid w:val="00AC19B0"/>
    <w:rsid w:val="00AC1D83"/>
    <w:rsid w:val="00AC1FC3"/>
    <w:rsid w:val="00AC2555"/>
    <w:rsid w:val="00AC25D3"/>
    <w:rsid w:val="00AC33AD"/>
    <w:rsid w:val="00AC3441"/>
    <w:rsid w:val="00AC3C46"/>
    <w:rsid w:val="00AC3DE5"/>
    <w:rsid w:val="00AC42F1"/>
    <w:rsid w:val="00AC469E"/>
    <w:rsid w:val="00AC4E63"/>
    <w:rsid w:val="00AC4E83"/>
    <w:rsid w:val="00AC5389"/>
    <w:rsid w:val="00AC6062"/>
    <w:rsid w:val="00AC60E1"/>
    <w:rsid w:val="00AC61DF"/>
    <w:rsid w:val="00AC6445"/>
    <w:rsid w:val="00AC64AA"/>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281"/>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42"/>
    <w:rsid w:val="00AD6C5D"/>
    <w:rsid w:val="00AD6D60"/>
    <w:rsid w:val="00AD6F0B"/>
    <w:rsid w:val="00AD75C0"/>
    <w:rsid w:val="00AD760D"/>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2ECA"/>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E7A0F"/>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68"/>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2E15"/>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6CCB"/>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24D"/>
    <w:rsid w:val="00B14428"/>
    <w:rsid w:val="00B14750"/>
    <w:rsid w:val="00B14A49"/>
    <w:rsid w:val="00B14AE1"/>
    <w:rsid w:val="00B14BB0"/>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BFC"/>
    <w:rsid w:val="00B20E7C"/>
    <w:rsid w:val="00B21269"/>
    <w:rsid w:val="00B213E3"/>
    <w:rsid w:val="00B21423"/>
    <w:rsid w:val="00B219BD"/>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5C38"/>
    <w:rsid w:val="00B26688"/>
    <w:rsid w:val="00B26762"/>
    <w:rsid w:val="00B268AB"/>
    <w:rsid w:val="00B270E4"/>
    <w:rsid w:val="00B272A1"/>
    <w:rsid w:val="00B274E0"/>
    <w:rsid w:val="00B27AB5"/>
    <w:rsid w:val="00B27ECA"/>
    <w:rsid w:val="00B27F22"/>
    <w:rsid w:val="00B303CE"/>
    <w:rsid w:val="00B30F00"/>
    <w:rsid w:val="00B31126"/>
    <w:rsid w:val="00B31302"/>
    <w:rsid w:val="00B3132F"/>
    <w:rsid w:val="00B3184E"/>
    <w:rsid w:val="00B31962"/>
    <w:rsid w:val="00B31F31"/>
    <w:rsid w:val="00B31FFD"/>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C5F"/>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6D1D"/>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939"/>
    <w:rsid w:val="00B52B55"/>
    <w:rsid w:val="00B52DFD"/>
    <w:rsid w:val="00B5364C"/>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6FAA"/>
    <w:rsid w:val="00B57045"/>
    <w:rsid w:val="00B574F4"/>
    <w:rsid w:val="00B57528"/>
    <w:rsid w:val="00B577A0"/>
    <w:rsid w:val="00B57DC6"/>
    <w:rsid w:val="00B6001B"/>
    <w:rsid w:val="00B600CD"/>
    <w:rsid w:val="00B60241"/>
    <w:rsid w:val="00B608DD"/>
    <w:rsid w:val="00B60C62"/>
    <w:rsid w:val="00B60F04"/>
    <w:rsid w:val="00B611E9"/>
    <w:rsid w:val="00B61207"/>
    <w:rsid w:val="00B61598"/>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2A8"/>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2EB"/>
    <w:rsid w:val="00BA7593"/>
    <w:rsid w:val="00BA7DBD"/>
    <w:rsid w:val="00BA7FC1"/>
    <w:rsid w:val="00BB0218"/>
    <w:rsid w:val="00BB0336"/>
    <w:rsid w:val="00BB0377"/>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AA3"/>
    <w:rsid w:val="00BB5BB4"/>
    <w:rsid w:val="00BB5BD0"/>
    <w:rsid w:val="00BB5BDE"/>
    <w:rsid w:val="00BB5D00"/>
    <w:rsid w:val="00BB647B"/>
    <w:rsid w:val="00BB70F6"/>
    <w:rsid w:val="00BB79CC"/>
    <w:rsid w:val="00BB7A0A"/>
    <w:rsid w:val="00BC032E"/>
    <w:rsid w:val="00BC0963"/>
    <w:rsid w:val="00BC0C38"/>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0D7"/>
    <w:rsid w:val="00BC5A28"/>
    <w:rsid w:val="00BC5A57"/>
    <w:rsid w:val="00BC5A99"/>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7A3"/>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271"/>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195"/>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0C6"/>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626"/>
    <w:rsid w:val="00C14A6F"/>
    <w:rsid w:val="00C14C83"/>
    <w:rsid w:val="00C14CCE"/>
    <w:rsid w:val="00C1591F"/>
    <w:rsid w:val="00C15CC8"/>
    <w:rsid w:val="00C15D7B"/>
    <w:rsid w:val="00C16AD4"/>
    <w:rsid w:val="00C16CE2"/>
    <w:rsid w:val="00C170C2"/>
    <w:rsid w:val="00C1747C"/>
    <w:rsid w:val="00C176AD"/>
    <w:rsid w:val="00C17763"/>
    <w:rsid w:val="00C17801"/>
    <w:rsid w:val="00C17AC5"/>
    <w:rsid w:val="00C2116C"/>
    <w:rsid w:val="00C2193A"/>
    <w:rsid w:val="00C2202D"/>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AA7"/>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A0"/>
    <w:rsid w:val="00C410F7"/>
    <w:rsid w:val="00C41527"/>
    <w:rsid w:val="00C4162A"/>
    <w:rsid w:val="00C41D2B"/>
    <w:rsid w:val="00C41E6C"/>
    <w:rsid w:val="00C42A0A"/>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1B7"/>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6D7"/>
    <w:rsid w:val="00C77882"/>
    <w:rsid w:val="00C77BD6"/>
    <w:rsid w:val="00C804DA"/>
    <w:rsid w:val="00C8061B"/>
    <w:rsid w:val="00C8103F"/>
    <w:rsid w:val="00C8152D"/>
    <w:rsid w:val="00C81746"/>
    <w:rsid w:val="00C81C0A"/>
    <w:rsid w:val="00C81E94"/>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5F42"/>
    <w:rsid w:val="00C86609"/>
    <w:rsid w:val="00C866F2"/>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81"/>
    <w:rsid w:val="00C946CD"/>
    <w:rsid w:val="00C94B5B"/>
    <w:rsid w:val="00C950DA"/>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5BE"/>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B01"/>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256"/>
    <w:rsid w:val="00CA63B6"/>
    <w:rsid w:val="00CA63E2"/>
    <w:rsid w:val="00CA66EB"/>
    <w:rsid w:val="00CA69DB"/>
    <w:rsid w:val="00CA6C7F"/>
    <w:rsid w:val="00CA71FA"/>
    <w:rsid w:val="00CA73AE"/>
    <w:rsid w:val="00CA7760"/>
    <w:rsid w:val="00CB051A"/>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7FD"/>
    <w:rsid w:val="00CB398F"/>
    <w:rsid w:val="00CB495C"/>
    <w:rsid w:val="00CB4A20"/>
    <w:rsid w:val="00CB4A83"/>
    <w:rsid w:val="00CB50D9"/>
    <w:rsid w:val="00CB51E6"/>
    <w:rsid w:val="00CB5414"/>
    <w:rsid w:val="00CB5543"/>
    <w:rsid w:val="00CB5796"/>
    <w:rsid w:val="00CB5EE4"/>
    <w:rsid w:val="00CB5FB2"/>
    <w:rsid w:val="00CB6270"/>
    <w:rsid w:val="00CB62F3"/>
    <w:rsid w:val="00CB6380"/>
    <w:rsid w:val="00CB6500"/>
    <w:rsid w:val="00CB6C50"/>
    <w:rsid w:val="00CB6FCD"/>
    <w:rsid w:val="00CB76CE"/>
    <w:rsid w:val="00CB775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2936"/>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6E49"/>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91F"/>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4266"/>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1C10"/>
    <w:rsid w:val="00CF2AAC"/>
    <w:rsid w:val="00CF2AF4"/>
    <w:rsid w:val="00CF2DBD"/>
    <w:rsid w:val="00CF3127"/>
    <w:rsid w:val="00CF3729"/>
    <w:rsid w:val="00CF3742"/>
    <w:rsid w:val="00CF3A6F"/>
    <w:rsid w:val="00CF3AAE"/>
    <w:rsid w:val="00CF3ADD"/>
    <w:rsid w:val="00CF3C97"/>
    <w:rsid w:val="00CF3E08"/>
    <w:rsid w:val="00CF3E2D"/>
    <w:rsid w:val="00CF3FC1"/>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0F2"/>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0F21"/>
    <w:rsid w:val="00D21259"/>
    <w:rsid w:val="00D2136C"/>
    <w:rsid w:val="00D215BB"/>
    <w:rsid w:val="00D21A2C"/>
    <w:rsid w:val="00D21A61"/>
    <w:rsid w:val="00D21B4D"/>
    <w:rsid w:val="00D21DC5"/>
    <w:rsid w:val="00D21EDF"/>
    <w:rsid w:val="00D2216F"/>
    <w:rsid w:val="00D2251C"/>
    <w:rsid w:val="00D2260B"/>
    <w:rsid w:val="00D226F8"/>
    <w:rsid w:val="00D22782"/>
    <w:rsid w:val="00D2286E"/>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9DB"/>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4BC"/>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C69"/>
    <w:rsid w:val="00D40D6E"/>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6DE"/>
    <w:rsid w:val="00D607F6"/>
    <w:rsid w:val="00D60A7E"/>
    <w:rsid w:val="00D60A93"/>
    <w:rsid w:val="00D60D17"/>
    <w:rsid w:val="00D611E4"/>
    <w:rsid w:val="00D612BA"/>
    <w:rsid w:val="00D61746"/>
    <w:rsid w:val="00D61872"/>
    <w:rsid w:val="00D61A08"/>
    <w:rsid w:val="00D6220E"/>
    <w:rsid w:val="00D6227A"/>
    <w:rsid w:val="00D627EB"/>
    <w:rsid w:val="00D627F6"/>
    <w:rsid w:val="00D62FD2"/>
    <w:rsid w:val="00D637C8"/>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1D3C"/>
    <w:rsid w:val="00D724D0"/>
    <w:rsid w:val="00D7298F"/>
    <w:rsid w:val="00D72A4F"/>
    <w:rsid w:val="00D72A5A"/>
    <w:rsid w:val="00D72E60"/>
    <w:rsid w:val="00D731E8"/>
    <w:rsid w:val="00D7328D"/>
    <w:rsid w:val="00D73648"/>
    <w:rsid w:val="00D73BB5"/>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7016"/>
    <w:rsid w:val="00D773C5"/>
    <w:rsid w:val="00D774E8"/>
    <w:rsid w:val="00D804E9"/>
    <w:rsid w:val="00D807E1"/>
    <w:rsid w:val="00D8137B"/>
    <w:rsid w:val="00D8138D"/>
    <w:rsid w:val="00D818E1"/>
    <w:rsid w:val="00D81A74"/>
    <w:rsid w:val="00D820D5"/>
    <w:rsid w:val="00D822B9"/>
    <w:rsid w:val="00D827AE"/>
    <w:rsid w:val="00D82804"/>
    <w:rsid w:val="00D82E42"/>
    <w:rsid w:val="00D82E4F"/>
    <w:rsid w:val="00D83000"/>
    <w:rsid w:val="00D83289"/>
    <w:rsid w:val="00D83B70"/>
    <w:rsid w:val="00D845D6"/>
    <w:rsid w:val="00D84A6B"/>
    <w:rsid w:val="00D84AD2"/>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3F7E"/>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8DE"/>
    <w:rsid w:val="00D97AF4"/>
    <w:rsid w:val="00D97B95"/>
    <w:rsid w:val="00DA0232"/>
    <w:rsid w:val="00DA0D76"/>
    <w:rsid w:val="00DA0EF3"/>
    <w:rsid w:val="00DA1593"/>
    <w:rsid w:val="00DA1947"/>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C6"/>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5CD0"/>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7E9"/>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A7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5F6E"/>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EB1"/>
    <w:rsid w:val="00E110D6"/>
    <w:rsid w:val="00E114C0"/>
    <w:rsid w:val="00E11F2A"/>
    <w:rsid w:val="00E1223E"/>
    <w:rsid w:val="00E1254A"/>
    <w:rsid w:val="00E12AF1"/>
    <w:rsid w:val="00E12D1A"/>
    <w:rsid w:val="00E12D92"/>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7AA"/>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0F0"/>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D1"/>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1D7D"/>
    <w:rsid w:val="00E4246F"/>
    <w:rsid w:val="00E425EA"/>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378"/>
    <w:rsid w:val="00E504DE"/>
    <w:rsid w:val="00E50818"/>
    <w:rsid w:val="00E50A96"/>
    <w:rsid w:val="00E50C13"/>
    <w:rsid w:val="00E5125E"/>
    <w:rsid w:val="00E512F5"/>
    <w:rsid w:val="00E514A1"/>
    <w:rsid w:val="00E5196D"/>
    <w:rsid w:val="00E51D06"/>
    <w:rsid w:val="00E51E3C"/>
    <w:rsid w:val="00E522D0"/>
    <w:rsid w:val="00E523B8"/>
    <w:rsid w:val="00E52951"/>
    <w:rsid w:val="00E52A9D"/>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480"/>
    <w:rsid w:val="00E57A72"/>
    <w:rsid w:val="00E57DDE"/>
    <w:rsid w:val="00E606A7"/>
    <w:rsid w:val="00E60BD4"/>
    <w:rsid w:val="00E612E2"/>
    <w:rsid w:val="00E617D0"/>
    <w:rsid w:val="00E61CD0"/>
    <w:rsid w:val="00E62F29"/>
    <w:rsid w:val="00E63335"/>
    <w:rsid w:val="00E637BD"/>
    <w:rsid w:val="00E63ABF"/>
    <w:rsid w:val="00E63CC9"/>
    <w:rsid w:val="00E63DA7"/>
    <w:rsid w:val="00E63DF5"/>
    <w:rsid w:val="00E63EDD"/>
    <w:rsid w:val="00E641BC"/>
    <w:rsid w:val="00E64454"/>
    <w:rsid w:val="00E64538"/>
    <w:rsid w:val="00E654FA"/>
    <w:rsid w:val="00E65563"/>
    <w:rsid w:val="00E656B7"/>
    <w:rsid w:val="00E657CB"/>
    <w:rsid w:val="00E659FC"/>
    <w:rsid w:val="00E65C06"/>
    <w:rsid w:val="00E65D25"/>
    <w:rsid w:val="00E6622E"/>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4FA5"/>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230"/>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6CE"/>
    <w:rsid w:val="00E97951"/>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D00"/>
    <w:rsid w:val="00EA5E36"/>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6E4"/>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587"/>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0B7"/>
    <w:rsid w:val="00EE1399"/>
    <w:rsid w:val="00EE141F"/>
    <w:rsid w:val="00EE143D"/>
    <w:rsid w:val="00EE1B8E"/>
    <w:rsid w:val="00EE1D91"/>
    <w:rsid w:val="00EE2826"/>
    <w:rsid w:val="00EE29D4"/>
    <w:rsid w:val="00EE2B57"/>
    <w:rsid w:val="00EE2B94"/>
    <w:rsid w:val="00EE3606"/>
    <w:rsid w:val="00EE3E30"/>
    <w:rsid w:val="00EE3F4D"/>
    <w:rsid w:val="00EE40D9"/>
    <w:rsid w:val="00EE443A"/>
    <w:rsid w:val="00EE45F9"/>
    <w:rsid w:val="00EE500E"/>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291F"/>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831"/>
    <w:rsid w:val="00F16DD9"/>
    <w:rsid w:val="00F16E7B"/>
    <w:rsid w:val="00F1742F"/>
    <w:rsid w:val="00F178A3"/>
    <w:rsid w:val="00F17A5C"/>
    <w:rsid w:val="00F17FBF"/>
    <w:rsid w:val="00F2034D"/>
    <w:rsid w:val="00F2074D"/>
    <w:rsid w:val="00F207C1"/>
    <w:rsid w:val="00F20D2A"/>
    <w:rsid w:val="00F213D6"/>
    <w:rsid w:val="00F2193F"/>
    <w:rsid w:val="00F21ABE"/>
    <w:rsid w:val="00F21D64"/>
    <w:rsid w:val="00F21F6A"/>
    <w:rsid w:val="00F22593"/>
    <w:rsid w:val="00F22744"/>
    <w:rsid w:val="00F228E4"/>
    <w:rsid w:val="00F229D8"/>
    <w:rsid w:val="00F22C57"/>
    <w:rsid w:val="00F2312F"/>
    <w:rsid w:val="00F233A2"/>
    <w:rsid w:val="00F23424"/>
    <w:rsid w:val="00F2356C"/>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AD"/>
    <w:rsid w:val="00F33EC0"/>
    <w:rsid w:val="00F340CB"/>
    <w:rsid w:val="00F3415F"/>
    <w:rsid w:val="00F3557E"/>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56"/>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1B"/>
    <w:rsid w:val="00F512C5"/>
    <w:rsid w:val="00F51301"/>
    <w:rsid w:val="00F515A7"/>
    <w:rsid w:val="00F5180D"/>
    <w:rsid w:val="00F51A07"/>
    <w:rsid w:val="00F51FEE"/>
    <w:rsid w:val="00F522E3"/>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4DC2"/>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6ED"/>
    <w:rsid w:val="00F72C12"/>
    <w:rsid w:val="00F72DDB"/>
    <w:rsid w:val="00F72ED4"/>
    <w:rsid w:val="00F72FDA"/>
    <w:rsid w:val="00F73197"/>
    <w:rsid w:val="00F731D1"/>
    <w:rsid w:val="00F73535"/>
    <w:rsid w:val="00F736EE"/>
    <w:rsid w:val="00F7373B"/>
    <w:rsid w:val="00F73771"/>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648"/>
    <w:rsid w:val="00F80EC1"/>
    <w:rsid w:val="00F81A96"/>
    <w:rsid w:val="00F81ABF"/>
    <w:rsid w:val="00F81ADF"/>
    <w:rsid w:val="00F81F2B"/>
    <w:rsid w:val="00F822DA"/>
    <w:rsid w:val="00F823B0"/>
    <w:rsid w:val="00F82717"/>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9756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2A6D"/>
    <w:rsid w:val="00FA3515"/>
    <w:rsid w:val="00FA3557"/>
    <w:rsid w:val="00FA36CC"/>
    <w:rsid w:val="00FA3A24"/>
    <w:rsid w:val="00FA445D"/>
    <w:rsid w:val="00FA4862"/>
    <w:rsid w:val="00FA5304"/>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9EE"/>
    <w:rsid w:val="00FB2A1C"/>
    <w:rsid w:val="00FB302D"/>
    <w:rsid w:val="00FB3B8F"/>
    <w:rsid w:val="00FB3C25"/>
    <w:rsid w:val="00FB50D3"/>
    <w:rsid w:val="00FB5115"/>
    <w:rsid w:val="00FB56FA"/>
    <w:rsid w:val="00FB589E"/>
    <w:rsid w:val="00FB5B07"/>
    <w:rsid w:val="00FB680E"/>
    <w:rsid w:val="00FB68DF"/>
    <w:rsid w:val="00FB6A3C"/>
    <w:rsid w:val="00FB6CC7"/>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5C6"/>
    <w:rsid w:val="00FD1771"/>
    <w:rsid w:val="00FD1D4F"/>
    <w:rsid w:val="00FD2028"/>
    <w:rsid w:val="00FD23B5"/>
    <w:rsid w:val="00FD252C"/>
    <w:rsid w:val="00FD25CF"/>
    <w:rsid w:val="00FD260C"/>
    <w:rsid w:val="00FD2AD8"/>
    <w:rsid w:val="00FD2DD2"/>
    <w:rsid w:val="00FD3112"/>
    <w:rsid w:val="00FD34E1"/>
    <w:rsid w:val="00FD39A6"/>
    <w:rsid w:val="00FD3A17"/>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A11"/>
    <w:rsid w:val="00FE2D65"/>
    <w:rsid w:val="00FE359F"/>
    <w:rsid w:val="00FE3767"/>
    <w:rsid w:val="00FE3DAD"/>
    <w:rsid w:val="00FE3FBB"/>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6F47"/>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uiPriority w:val="99"/>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uiPriority w:val="99"/>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52F40-73DE-4CEE-9A3D-D006809DA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1601</Words>
  <Characters>9131</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5</cp:revision>
  <dcterms:created xsi:type="dcterms:W3CDTF">2022-09-30T03:06:00Z</dcterms:created>
  <dcterms:modified xsi:type="dcterms:W3CDTF">2022-09-30T07:35:00Z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